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419"/>
        <w:gridCol w:w="4389"/>
        <w:gridCol w:w="2088"/>
        <w:gridCol w:w="447"/>
        <w:gridCol w:w="1864"/>
      </w:tblGrid>
      <w:tr w14:paraId="5F8C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gridSpan w:val="2"/>
            <w:shd w:val="clear" w:color="auto" w:fill="auto"/>
            <w:vAlign w:val="center"/>
          </w:tcPr>
          <w:p w14:paraId="1F9059A6">
            <w:pPr>
              <w:spacing w:line="440" w:lineRule="exact"/>
              <w:jc w:val="center"/>
              <w:rPr>
                <w:rFonts w:ascii="Calibri" w:hAnsi="Calibri" w:eastAsia="宋体" w:cs="Times New Roman"/>
                <w:szCs w:val="24"/>
              </w:rPr>
            </w:pPr>
            <w:bookmarkStart w:id="0" w:name="_GoBack"/>
            <w:bookmarkEnd w:id="0"/>
            <w:r>
              <w:rPr>
                <w:rFonts w:hint="eastAsia" w:ascii="宋体" w:hAnsi="宋体" w:eastAsia="宋体" w:cs="Times New Roman"/>
                <w:b/>
                <w:bCs/>
                <w:color w:val="000000"/>
                <w:sz w:val="28"/>
                <w:szCs w:val="24"/>
              </w:rPr>
              <w:t>课  题</w:t>
            </w:r>
          </w:p>
        </w:tc>
        <w:tc>
          <w:tcPr>
            <w:tcW w:w="4389" w:type="dxa"/>
            <w:shd w:val="clear" w:color="auto" w:fill="auto"/>
            <w:vAlign w:val="center"/>
          </w:tcPr>
          <w:p w14:paraId="7FCC05D9">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5 铺满金色巴掌的水泥道</w:t>
            </w:r>
          </w:p>
        </w:tc>
        <w:tc>
          <w:tcPr>
            <w:tcW w:w="2088" w:type="dxa"/>
            <w:shd w:val="clear" w:color="auto" w:fill="auto"/>
            <w:vAlign w:val="center"/>
          </w:tcPr>
          <w:p w14:paraId="51096026">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311" w:type="dxa"/>
            <w:gridSpan w:val="2"/>
            <w:shd w:val="clear" w:color="auto" w:fill="auto"/>
            <w:vAlign w:val="center"/>
          </w:tcPr>
          <w:p w14:paraId="6FBA77A1">
            <w:pPr>
              <w:spacing w:line="480" w:lineRule="auto"/>
              <w:jc w:val="center"/>
              <w:rPr>
                <w:rFonts w:ascii="Calibri" w:hAnsi="Calibri" w:eastAsia="宋体" w:cs="Times New Roman"/>
                <w:szCs w:val="24"/>
              </w:rPr>
            </w:pPr>
          </w:p>
        </w:tc>
      </w:tr>
      <w:tr w14:paraId="458B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C91115">
            <w:pPr>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【核心素养目标】</w:t>
            </w:r>
          </w:p>
          <w:p w14:paraId="2DA11E02">
            <w:pPr>
              <w:spacing w:line="440" w:lineRule="exact"/>
              <w:ind w:firstLine="482"/>
              <w:jc w:val="left"/>
              <w:rPr>
                <w:rFonts w:hint="eastAsia" w:ascii="宋体" w:hAnsi="宋体" w:eastAsia="宋体" w:cs="Times New Roman"/>
                <w:sz w:val="24"/>
                <w:szCs w:val="24"/>
              </w:rPr>
            </w:pPr>
            <w:r>
              <w:rPr>
                <w:rFonts w:hint="eastAsia" w:ascii="宋体" w:hAnsi="宋体" w:eastAsia="宋体" w:cs="Times New Roman"/>
                <w:b/>
                <w:bCs/>
                <w:color w:val="000000"/>
                <w:sz w:val="24"/>
                <w:szCs w:val="24"/>
              </w:rPr>
              <w:t>文化自信：</w:t>
            </w:r>
            <w:r>
              <w:rPr>
                <w:rFonts w:hint="eastAsia" w:ascii="宋体" w:hAnsi="宋体" w:eastAsia="宋体" w:cs="Times New Roman"/>
                <w:sz w:val="24"/>
                <w:szCs w:val="24"/>
              </w:rPr>
              <w:t>激发学生热爱大自然的感情和渴望了解大自然，走进大自然的愿望。</w:t>
            </w:r>
          </w:p>
          <w:p w14:paraId="1909023A">
            <w:pPr>
              <w:spacing w:line="440" w:lineRule="exact"/>
              <w:ind w:firstLine="482"/>
              <w:jc w:val="left"/>
              <w:rPr>
                <w:rFonts w:hint="eastAsia" w:ascii="宋体" w:hAnsi="宋体" w:eastAsia="宋体" w:cs="Times New Roman"/>
                <w:sz w:val="24"/>
                <w:szCs w:val="24"/>
              </w:rPr>
            </w:pPr>
            <w:r>
              <w:rPr>
                <w:rFonts w:hint="eastAsia" w:ascii="宋体" w:hAnsi="宋体" w:eastAsia="宋体" w:cs="Times New Roman"/>
                <w:b/>
                <w:bCs/>
                <w:color w:val="000000"/>
                <w:sz w:val="24"/>
                <w:szCs w:val="24"/>
              </w:rPr>
              <w:t>语言运用：</w:t>
            </w:r>
            <w:r>
              <w:rPr>
                <w:rFonts w:ascii="Times New Roman" w:hAnsi="Times New Roman" w:eastAsia="宋体" w:cs="Times New Roman"/>
                <w:bCs/>
                <w:sz w:val="24"/>
                <w:szCs w:val="24"/>
              </w:rPr>
              <w:t>有感情地朗读课文，</w:t>
            </w:r>
            <w:r>
              <w:rPr>
                <w:rFonts w:hint="eastAsia" w:ascii="Times New Roman" w:hAnsi="Times New Roman" w:eastAsia="宋体" w:cs="Times New Roman"/>
                <w:bCs/>
                <w:sz w:val="24"/>
                <w:szCs w:val="24"/>
              </w:rPr>
              <w:t>体会作者笔下水泥道的美。</w:t>
            </w:r>
          </w:p>
          <w:p w14:paraId="09A73A33">
            <w:pPr>
              <w:spacing w:line="440" w:lineRule="exact"/>
              <w:ind w:firstLine="482"/>
              <w:jc w:val="left"/>
              <w:rPr>
                <w:rFonts w:ascii="Times New Roman" w:hAnsi="Times New Roman" w:eastAsia="宋体" w:cs="Times New Roman"/>
                <w:bCs/>
                <w:sz w:val="24"/>
                <w:szCs w:val="24"/>
              </w:rPr>
            </w:pPr>
            <w:r>
              <w:rPr>
                <w:rFonts w:hint="eastAsia" w:ascii="宋体" w:hAnsi="宋体" w:eastAsia="宋体" w:cs="Times New Roman"/>
                <w:b/>
                <w:bCs/>
                <w:color w:val="000000"/>
                <w:sz w:val="24"/>
                <w:szCs w:val="24"/>
              </w:rPr>
              <w:t>思维能力：</w:t>
            </w:r>
            <w:r>
              <w:rPr>
                <w:rFonts w:ascii="Times New Roman" w:hAnsi="Times New Roman" w:eastAsia="宋体" w:cs="Times New Roman"/>
                <w:bCs/>
                <w:sz w:val="24"/>
                <w:szCs w:val="24"/>
              </w:rPr>
              <w:t>能运用多种方法理解</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明朗、凌乱</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等词语的意思，并与同学交流理解的方法。</w:t>
            </w:r>
          </w:p>
          <w:p w14:paraId="6F7062CF">
            <w:pPr>
              <w:spacing w:line="440" w:lineRule="exact"/>
              <w:ind w:firstLine="482"/>
              <w:jc w:val="left"/>
              <w:rPr>
                <w:rFonts w:ascii="Times New Roman" w:hAnsi="Times New Roman" w:eastAsia="宋体" w:cs="Times New Roman"/>
                <w:b/>
                <w:sz w:val="24"/>
                <w:szCs w:val="24"/>
              </w:rPr>
            </w:pPr>
            <w:r>
              <w:rPr>
                <w:rFonts w:hint="eastAsia" w:ascii="宋体" w:hAnsi="宋体" w:eastAsia="宋体" w:cs="Times New Roman"/>
                <w:b/>
                <w:bCs/>
                <w:color w:val="000000"/>
                <w:sz w:val="24"/>
                <w:szCs w:val="24"/>
              </w:rPr>
              <w:t>审美创造：</w:t>
            </w:r>
            <w:r>
              <w:rPr>
                <w:rFonts w:ascii="Times New Roman" w:hAnsi="Times New Roman" w:eastAsia="宋体" w:cs="Times New Roman"/>
                <w:bCs/>
                <w:sz w:val="24"/>
                <w:szCs w:val="24"/>
              </w:rPr>
              <w:t>学习作者善于发现美、描述美、赞赏美。</w:t>
            </w:r>
          </w:p>
        </w:tc>
      </w:tr>
      <w:tr w14:paraId="29DA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4B1CF4F">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【课前解析】</w:t>
            </w:r>
          </w:p>
          <w:p w14:paraId="046AC1E6">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铺满金色巴掌的水泥道》讲述了一夜秋风，一夜秋雨后，“我”无意中发现上学路上法国梧桐和水泥道的变化，然后开始观察，发现铺满金色巴掌的水泥道很美的故事，表现了“我”对铺满金色巴掌的水泥道的喜爱之情。</w:t>
            </w:r>
          </w:p>
          <w:p w14:paraId="0E9D50E0">
            <w:pPr>
              <w:spacing w:line="360" w:lineRule="auto"/>
              <w:ind w:firstLine="482" w:firstLineChars="200"/>
              <w:rPr>
                <w:rFonts w:ascii="Times New Roman" w:hAnsi="Times New Roman" w:eastAsia="宋体" w:cs="Times New Roman"/>
                <w:sz w:val="24"/>
                <w:szCs w:val="24"/>
              </w:rPr>
            </w:pPr>
            <w:r>
              <w:rPr>
                <w:rFonts w:cs="Times New Roman" w:asciiTheme="minorEastAsia" w:hAnsiTheme="minorEastAsia"/>
                <w:b/>
                <w:sz w:val="24"/>
                <w:szCs w:val="24"/>
              </w:rPr>
              <w:t>关注文本：</w:t>
            </w:r>
            <w:r>
              <w:rPr>
                <w:rFonts w:cs="Times New Roman" w:asciiTheme="minorEastAsia" w:hAnsiTheme="minorEastAsia"/>
                <w:sz w:val="24"/>
                <w:szCs w:val="24"/>
              </w:rPr>
              <w:t>本文语言优美，通俗易懂，有利于激发学生热爱大自然的感情和渴望了解大自然，走进大自然的愿望，有助于学生体会在大自然的怀抱里自由自在无忧无虑的童年生活，可以激发学生留心观察身边事物变</w:t>
            </w:r>
            <w:r>
              <w:rPr>
                <w:rFonts w:ascii="Times New Roman" w:hAnsi="Times New Roman" w:eastAsia="宋体" w:cs="Times New Roman"/>
                <w:sz w:val="24"/>
                <w:szCs w:val="24"/>
              </w:rPr>
              <w:t>化的兴趣，树立人与自然和谐共处的意识，养成积极的生活态度。</w:t>
            </w:r>
          </w:p>
          <w:p w14:paraId="44345D51">
            <w:pPr>
              <w:spacing w:line="360" w:lineRule="auto"/>
              <w:ind w:firstLine="482" w:firstLineChars="200"/>
              <w:rPr>
                <w:rFonts w:hint="eastAsia" w:cs="Times New Roman" w:asciiTheme="majorEastAsia" w:hAnsiTheme="majorEastAsia" w:eastAsiaTheme="majorEastAsia"/>
                <w:bCs/>
                <w:sz w:val="24"/>
                <w:szCs w:val="24"/>
              </w:rPr>
            </w:pPr>
            <w:r>
              <w:rPr>
                <w:rFonts w:cs="Times New Roman" w:asciiTheme="majorEastAsia" w:hAnsiTheme="majorEastAsia" w:eastAsiaTheme="majorEastAsia"/>
                <w:b/>
                <w:sz w:val="24"/>
                <w:szCs w:val="24"/>
              </w:rPr>
              <w:t>关注结构：</w:t>
            </w:r>
            <w:r>
              <w:rPr>
                <w:rFonts w:cs="Times New Roman" w:asciiTheme="majorEastAsia" w:hAnsiTheme="majorEastAsia" w:eastAsiaTheme="majorEastAsia"/>
                <w:bCs/>
                <w:sz w:val="24"/>
                <w:szCs w:val="24"/>
              </w:rPr>
              <w:t>课文结构清晰，构段特点鲜明。先写一夜秋风秋雨，天放晴了，我背着书包上学去，接着对铺满金色落叶的水泥道进行具体生动的描写，最后写我发现门前的水泥道真美。结尾既呼应开头，又点明中心，使文章浑然一体。</w:t>
            </w:r>
          </w:p>
          <w:p w14:paraId="27ECD241">
            <w:pPr>
              <w:spacing w:line="360" w:lineRule="auto"/>
              <w:ind w:firstLine="482" w:firstLineChars="200"/>
              <w:rPr>
                <w:rFonts w:hint="eastAsia" w:cs="Times New Roman" w:asciiTheme="majorEastAsia" w:hAnsiTheme="majorEastAsia" w:eastAsiaTheme="majorEastAsia"/>
                <w:sz w:val="24"/>
                <w:szCs w:val="24"/>
              </w:rPr>
            </w:pPr>
            <w:r>
              <w:rPr>
                <w:rFonts w:cs="Times New Roman" w:asciiTheme="majorEastAsia" w:hAnsiTheme="majorEastAsia" w:eastAsiaTheme="majorEastAsia"/>
                <w:b/>
                <w:sz w:val="24"/>
                <w:szCs w:val="24"/>
              </w:rPr>
              <w:t>关注用词：</w:t>
            </w:r>
            <w:r>
              <w:rPr>
                <w:rFonts w:cs="Times New Roman" w:asciiTheme="majorEastAsia" w:hAnsiTheme="majorEastAsia" w:eastAsiaTheme="majorEastAsia"/>
                <w:sz w:val="24"/>
                <w:szCs w:val="24"/>
              </w:rPr>
              <w:t>课文用词准确、形象，很多词语富有思考和想象的空间。比如，“明朗”写出了一夜秋风秋雨后天空清亮、晴朗的景象，文中“天开始放晴了”“亮晶晶的水洼”等词句对此做了具体描写；“熨帖”“平展”“凌乱”等词语把作者观察到的别样秋景细致入微展现出来。</w:t>
            </w:r>
          </w:p>
          <w:p w14:paraId="434ADBAF">
            <w:pPr>
              <w:spacing w:line="360" w:lineRule="auto"/>
              <w:ind w:firstLine="482" w:firstLineChars="200"/>
              <w:rPr>
                <w:rFonts w:ascii="Calibri" w:hAnsi="Calibri" w:eastAsia="宋体" w:cs="Times New Roman"/>
                <w:szCs w:val="24"/>
              </w:rPr>
            </w:pPr>
            <w:r>
              <w:rPr>
                <w:rFonts w:cs="Times New Roman" w:asciiTheme="majorEastAsia" w:hAnsiTheme="majorEastAsia" w:eastAsiaTheme="majorEastAsia"/>
                <w:b/>
                <w:sz w:val="24"/>
                <w:szCs w:val="24"/>
              </w:rPr>
              <w:t>关注修辞：</w:t>
            </w:r>
            <w:r>
              <w:rPr>
                <w:rFonts w:cs="Times New Roman" w:asciiTheme="majorEastAsia" w:hAnsiTheme="majorEastAsia" w:eastAsiaTheme="majorEastAsia"/>
                <w:sz w:val="24"/>
                <w:szCs w:val="24"/>
              </w:rPr>
              <w:t>课文中运用比喻等修辞方法使词句生动有趣。如：“水泥道像铺上了一块彩色的地毯……”将铺满落叶的水泥道描绘的格外漂亮；“你瞧，这多像两只棕色的小鸟……”一句展开了丰富的想象，写出了我走在水泥道上愉悦、舒畅的心情。</w:t>
            </w:r>
          </w:p>
        </w:tc>
      </w:tr>
      <w:tr w14:paraId="7C9E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2705B5F">
            <w:pPr>
              <w:spacing w:line="360" w:lineRule="auto"/>
              <w:rPr>
                <w:rFonts w:ascii="Times New Roman" w:hAnsi="Times New Roman" w:eastAsia="宋体" w:cs="Times New Roman"/>
                <w:sz w:val="24"/>
                <w:szCs w:val="24"/>
              </w:rPr>
            </w:pPr>
            <w:r>
              <w:rPr>
                <w:rFonts w:ascii="Times New Roman" w:hAnsi="Times New Roman" w:eastAsia="宋体" w:cs="Times New Roman"/>
                <w:b/>
                <w:sz w:val="24"/>
                <w:szCs w:val="24"/>
              </w:rPr>
              <w:t xml:space="preserve">【教学目标】 </w:t>
            </w:r>
            <w:r>
              <w:rPr>
                <w:rFonts w:ascii="Times New Roman" w:hAnsi="Times New Roman" w:eastAsia="宋体" w:cs="Times New Roman"/>
                <w:sz w:val="24"/>
                <w:szCs w:val="24"/>
              </w:rPr>
              <w:t xml:space="preserve"> 　</w:t>
            </w:r>
          </w:p>
          <w:p w14:paraId="6B6E2340">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1.认识“洼、印”等6个生字，会写“铺、泥”等13个字，会写“水泥、放晴”等15个词语。</w:t>
            </w:r>
          </w:p>
          <w:p w14:paraId="7B4B42FC">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2.有感情地朗读课文，体会作者笔下水泥道的美。</w:t>
            </w:r>
          </w:p>
          <w:p w14:paraId="1155BDC1">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3.能运用多种方法理解“明朗、凌乱”等词语的意思，并与同学交流理解的方法。</w:t>
            </w:r>
          </w:p>
          <w:p w14:paraId="215D4080">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4.能摘抄自己喜欢的句子。</w:t>
            </w:r>
          </w:p>
          <w:p w14:paraId="1180287F">
            <w:pPr>
              <w:spacing w:line="360" w:lineRule="auto"/>
              <w:ind w:firstLine="480" w:firstLineChars="200"/>
              <w:rPr>
                <w:rFonts w:hint="eastAsia" w:ascii="宋体" w:hAnsi="宋体" w:eastAsia="宋体" w:cs="宋体"/>
                <w:kern w:val="0"/>
                <w:sz w:val="24"/>
                <w:szCs w:val="24"/>
                <w:lang w:bidi="ar"/>
              </w:rPr>
            </w:pPr>
            <w:r>
              <w:rPr>
                <w:rFonts w:cs="Times New Roman" w:asciiTheme="minorEastAsia" w:hAnsiTheme="minorEastAsia"/>
                <w:bCs/>
                <w:sz w:val="24"/>
                <w:szCs w:val="24"/>
              </w:rPr>
              <w:t>5.能仿照课文或“阅读链接”，用几句话写出自己上学或放学路上看到的景色。</w:t>
            </w:r>
          </w:p>
        </w:tc>
      </w:tr>
      <w:tr w14:paraId="6484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F8C8A6">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【教学重点】</w:t>
            </w:r>
          </w:p>
          <w:p w14:paraId="20367720">
            <w:pPr>
              <w:spacing w:line="360" w:lineRule="auto"/>
              <w:ind w:firstLine="480" w:firstLineChars="200"/>
              <w:rPr>
                <w:rFonts w:hint="eastAsia" w:ascii="宋体" w:hAnsi="宋体" w:eastAsia="宋体" w:cs="Times New Roman"/>
                <w:sz w:val="24"/>
                <w:szCs w:val="24"/>
              </w:rPr>
            </w:pPr>
            <w:r>
              <w:rPr>
                <w:rFonts w:ascii="Times New Roman" w:hAnsi="Times New Roman" w:eastAsia="宋体" w:cs="Times New Roman"/>
                <w:bCs/>
                <w:sz w:val="24"/>
                <w:szCs w:val="24"/>
              </w:rPr>
              <w:t>能运用多种方法理解“明朗、凌乱”等词语的意思，并与同学交流理解的方法。</w:t>
            </w:r>
          </w:p>
        </w:tc>
      </w:tr>
      <w:tr w14:paraId="5D42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9BBE4F">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【教学难点】</w:t>
            </w:r>
          </w:p>
          <w:p w14:paraId="2FE0C719">
            <w:pPr>
              <w:spacing w:line="360" w:lineRule="auto"/>
              <w:ind w:firstLine="480" w:firstLineChars="200"/>
              <w:rPr>
                <w:rFonts w:hint="eastAsia" w:ascii="宋体" w:hAnsi="宋体" w:eastAsia="宋体" w:cs="Times New Roman"/>
                <w:sz w:val="24"/>
                <w:szCs w:val="24"/>
              </w:rPr>
            </w:pPr>
            <w:r>
              <w:rPr>
                <w:rFonts w:ascii="Times New Roman" w:hAnsi="Times New Roman" w:eastAsia="宋体" w:cs="Times New Roman"/>
                <w:bCs/>
                <w:sz w:val="24"/>
                <w:szCs w:val="24"/>
              </w:rPr>
              <w:t>能学习作者善于发现美、描述美、赞赏美。</w:t>
            </w:r>
          </w:p>
        </w:tc>
      </w:tr>
      <w:tr w14:paraId="5F54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C72B0F">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18CBD91C">
            <w:pPr>
              <w:spacing w:line="360" w:lineRule="auto"/>
              <w:ind w:firstLine="484" w:firstLineChars="202"/>
              <w:jc w:val="left"/>
              <w:rPr>
                <w:rFonts w:hint="eastAsia" w:ascii="宋体" w:hAnsi="宋体" w:eastAsia="宋体" w:cs="Times New Roman"/>
                <w:sz w:val="24"/>
                <w:szCs w:val="24"/>
              </w:rPr>
            </w:pPr>
            <w:r>
              <w:rPr>
                <w:rFonts w:ascii="Times New Roman" w:hAnsi="Times New Roman" w:eastAsia="宋体" w:cs="Times New Roman"/>
                <w:sz w:val="24"/>
                <w:szCs w:val="24"/>
              </w:rPr>
              <w:t>课件</w:t>
            </w:r>
            <w:r>
              <w:rPr>
                <w:rFonts w:hint="eastAsia" w:ascii="Times New Roman" w:hAnsi="Times New Roman" w:eastAsia="宋体" w:cs="Times New Roman"/>
                <w:sz w:val="24"/>
                <w:szCs w:val="24"/>
              </w:rPr>
              <w:t>。</w:t>
            </w:r>
          </w:p>
        </w:tc>
      </w:tr>
      <w:tr w14:paraId="4B3C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2860D16">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7BB0DDDB">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239F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vMerge w:val="restart"/>
            <w:shd w:val="clear" w:color="auto" w:fill="auto"/>
          </w:tcPr>
          <w:p w14:paraId="588E629B">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343" w:type="dxa"/>
            <w:gridSpan w:val="4"/>
            <w:shd w:val="clear" w:color="auto" w:fill="auto"/>
            <w:vAlign w:val="center"/>
          </w:tcPr>
          <w:p w14:paraId="6969CAFE">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864" w:type="dxa"/>
            <w:shd w:val="clear" w:color="auto" w:fill="auto"/>
          </w:tcPr>
          <w:p w14:paraId="1A9D67B0">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283C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vMerge w:val="continue"/>
            <w:shd w:val="clear" w:color="auto" w:fill="auto"/>
          </w:tcPr>
          <w:p w14:paraId="3C61F068">
            <w:pPr>
              <w:spacing w:line="480" w:lineRule="auto"/>
              <w:rPr>
                <w:rFonts w:ascii="Calibri" w:hAnsi="Calibri" w:eastAsia="宋体" w:cs="Times New Roman"/>
                <w:szCs w:val="24"/>
              </w:rPr>
            </w:pPr>
          </w:p>
        </w:tc>
        <w:tc>
          <w:tcPr>
            <w:tcW w:w="7343" w:type="dxa"/>
            <w:gridSpan w:val="4"/>
            <w:shd w:val="clear" w:color="auto" w:fill="auto"/>
          </w:tcPr>
          <w:p w14:paraId="1450AACA">
            <w:pPr>
              <w:spacing w:line="360" w:lineRule="auto"/>
              <w:jc w:val="center"/>
              <w:rPr>
                <w:rFonts w:ascii="Times New Roman" w:hAnsi="Times New Roman" w:eastAsia="宋体" w:cs="Times New Roman"/>
                <w:b/>
                <w:sz w:val="28"/>
                <w:szCs w:val="24"/>
              </w:rPr>
            </w:pPr>
            <w:r>
              <w:rPr>
                <w:rFonts w:ascii="Times New Roman" w:hAnsi="Times New Roman" w:eastAsia="宋体" w:cs="Times New Roman"/>
                <w:b/>
                <w:sz w:val="28"/>
                <w:szCs w:val="24"/>
              </w:rPr>
              <w:t>第一课时</w:t>
            </w:r>
          </w:p>
          <w:p w14:paraId="75B4B529">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3096E56C">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1.认识“洼、印”等6个生字，会写“铺、泥”等13个字，会写“水泥、放晴”等15个词语。</w:t>
            </w:r>
          </w:p>
          <w:p w14:paraId="27EC4012">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2.读课文，初步了解课文内容。</w:t>
            </w:r>
          </w:p>
          <w:p w14:paraId="2D62B23B">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3E5C440C">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一、导入新课，读好课题</w:t>
            </w:r>
          </w:p>
          <w:p w14:paraId="74AB463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Times New Roman" w:eastAsia="宋体" w:cs="Times New Roman"/>
                <w:color w:val="0000FF"/>
                <w:sz w:val="24"/>
                <w:szCs w:val="24"/>
              </w:rPr>
              <w:t>（出示课件3）</w:t>
            </w:r>
            <w:r>
              <w:rPr>
                <w:rFonts w:ascii="Times New Roman" w:hAnsi="Times New Roman" w:eastAsia="宋体" w:cs="Times New Roman"/>
                <w:sz w:val="24"/>
                <w:szCs w:val="24"/>
              </w:rPr>
              <w:t>多媒体展示水泥道的画面，导入：同学们，水泥道大家都见过，普普通通，并不引人注目。但是深秋一到，一夜秋雨，水泥道会发生什么样的变化呢？这节课我们一起来学习课文《铺满金色巴掌的水泥道》。</w:t>
            </w:r>
          </w:p>
          <w:p w14:paraId="69B0AABA">
            <w:pPr>
              <w:spacing w:line="360" w:lineRule="auto"/>
              <w:ind w:firstLine="480" w:firstLineChars="200"/>
              <w:rPr>
                <w:rFonts w:ascii="Times New Roman" w:hAnsi="Times New Roman" w:eastAsia="宋体" w:cs="Times New Roman"/>
                <w:color w:val="FF0000"/>
                <w:sz w:val="24"/>
                <w:szCs w:val="24"/>
              </w:rPr>
            </w:pPr>
            <w:r>
              <w:rPr>
                <w:rFonts w:ascii="Times New Roman" w:hAnsi="Times New Roman" w:eastAsia="宋体" w:cs="Times New Roman"/>
                <w:sz w:val="24"/>
                <w:szCs w:val="24"/>
              </w:rPr>
              <w:t>2.教师板书课题。</w:t>
            </w:r>
            <w:r>
              <w:rPr>
                <w:rFonts w:ascii="Times New Roman" w:hAnsi="Times New Roman" w:eastAsia="宋体" w:cs="Times New Roman"/>
                <w:color w:val="FF0000"/>
                <w:sz w:val="24"/>
                <w:szCs w:val="24"/>
              </w:rPr>
              <w:t>（板书：铺满金色巴掌的水泥道）</w:t>
            </w:r>
          </w:p>
          <w:p w14:paraId="3992952F">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3.学生齐读课题。</w:t>
            </w:r>
          </w:p>
          <w:p w14:paraId="47721054">
            <w:pPr>
              <w:spacing w:line="360" w:lineRule="auto"/>
              <w:ind w:firstLine="480" w:firstLineChars="200"/>
              <w:rPr>
                <w:rFonts w:ascii="Times New Roman" w:hAnsi="Times New Roman" w:eastAsia="宋体" w:cs="Times New Roman"/>
                <w:color w:val="0000FF"/>
                <w:sz w:val="24"/>
                <w:szCs w:val="24"/>
              </w:rPr>
            </w:pPr>
            <w:r>
              <w:rPr>
                <w:rFonts w:ascii="Times New Roman" w:hAnsi="Times New Roman" w:eastAsia="宋体" w:cs="Times New Roman"/>
                <w:sz w:val="24"/>
                <w:szCs w:val="24"/>
              </w:rPr>
              <w:t>4.</w:t>
            </w:r>
            <w:r>
              <w:rPr>
                <w:rFonts w:ascii="Times New Roman" w:hAnsi="Times New Roman" w:eastAsia="宋体" w:cs="Times New Roman"/>
                <w:color w:val="0000FF"/>
                <w:sz w:val="24"/>
                <w:szCs w:val="24"/>
              </w:rPr>
              <w:t>（出示课件4）</w:t>
            </w:r>
            <w:r>
              <w:rPr>
                <w:rFonts w:ascii="Times New Roman" w:hAnsi="Times New Roman" w:eastAsia="宋体" w:cs="Times New Roman"/>
                <w:sz w:val="24"/>
                <w:szCs w:val="24"/>
              </w:rPr>
              <w:t>聚焦课题，引发学生思考：“金色巴掌”指的是什么？</w:t>
            </w:r>
          </w:p>
          <w:p w14:paraId="7DE941B3">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预设：梧桐树的落叶。</w:t>
            </w:r>
          </w:p>
          <w:p w14:paraId="788A7266">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多媒体展示梧桐树叶图。</w:t>
            </w:r>
          </w:p>
          <w:p w14:paraId="7253B55A">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w:t>
            </w:r>
            <w:r>
              <w:rPr>
                <w:rFonts w:ascii="Times New Roman" w:hAnsi="Times New Roman" w:eastAsia="仿宋" w:cs="Times New Roman"/>
                <w:sz w:val="24"/>
                <w:szCs w:val="24"/>
              </w:rPr>
              <w:t>结合学生生活经验，从形象直观的图画入手，符合三年级学生的认识规律，通过图片介绍</w:t>
            </w:r>
            <w:r>
              <w:rPr>
                <w:rFonts w:hint="eastAsia" w:ascii="Times New Roman" w:hAnsi="Times New Roman" w:eastAsia="仿宋" w:cs="Times New Roman"/>
                <w:sz w:val="24"/>
                <w:szCs w:val="24"/>
              </w:rPr>
              <w:t>、</w:t>
            </w:r>
            <w:r>
              <w:rPr>
                <w:rFonts w:ascii="Times New Roman" w:hAnsi="Times New Roman" w:eastAsia="仿宋" w:cs="Times New Roman"/>
                <w:sz w:val="24"/>
                <w:szCs w:val="24"/>
              </w:rPr>
              <w:t>课题质疑提高学生的阅读期待预热课程。）</w:t>
            </w:r>
          </w:p>
          <w:p w14:paraId="1061391B">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二、初读课文，解决字词</w:t>
            </w:r>
          </w:p>
          <w:p w14:paraId="7CD87A93">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Times New Roman" w:eastAsia="宋体" w:cs="Times New Roman"/>
                <w:color w:val="0000FF"/>
                <w:sz w:val="24"/>
                <w:szCs w:val="24"/>
              </w:rPr>
              <w:t>（出示课件5）</w:t>
            </w:r>
            <w:r>
              <w:rPr>
                <w:rFonts w:ascii="Times New Roman" w:hAnsi="Times New Roman" w:eastAsia="宋体" w:cs="Times New Roman"/>
                <w:sz w:val="24"/>
                <w:szCs w:val="24"/>
              </w:rPr>
              <w:t>初读课文，明确学习要求：自由朗读课文，读准字音，理解字词，读通句子。</w:t>
            </w:r>
          </w:p>
          <w:p w14:paraId="17E35B55">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2.学习生字词，引导学生互相交流。</w:t>
            </w:r>
            <w:r>
              <w:rPr>
                <w:rFonts w:ascii="Times New Roman" w:hAnsi="Times New Roman" w:eastAsia="宋体" w:cs="Times New Roman"/>
                <w:color w:val="0000FF"/>
                <w:sz w:val="24"/>
                <w:szCs w:val="24"/>
              </w:rPr>
              <w:t>（出示课件6）</w:t>
            </w:r>
          </w:p>
          <w:p w14:paraId="08337E29">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（1）指名学生朗读词语，评价读得是否正确。</w:t>
            </w:r>
          </w:p>
          <w:p w14:paraId="3A7B99C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提示：“靴”读xuē，要防止学生“读半边”而误读。</w:t>
            </w:r>
          </w:p>
          <w:p w14:paraId="32C81C13">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（2）引导学生采用多种方式识记、理解生字。</w:t>
            </w:r>
          </w:p>
          <w:p w14:paraId="41E9CD22">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（3）重点指导识记“洼”“靴”。</w:t>
            </w:r>
          </w:p>
          <w:p w14:paraId="416F6F16">
            <w:pPr>
              <w:spacing w:line="360" w:lineRule="auto"/>
              <w:ind w:firstLine="480" w:firstLineChars="200"/>
              <w:rPr>
                <w:rFonts w:ascii="Times New Roman" w:hAnsi="Times New Roman" w:eastAsia="宋体" w:cs="Times New Roman"/>
                <w:color w:val="0000FF"/>
                <w:sz w:val="24"/>
                <w:szCs w:val="24"/>
              </w:rPr>
            </w:pPr>
            <w:r>
              <w:rPr>
                <w:rFonts w:ascii="Times New Roman" w:hAnsi="Times New Roman" w:eastAsia="宋体" w:cs="Times New Roman"/>
                <w:color w:val="0000FF"/>
                <w:sz w:val="24"/>
                <w:szCs w:val="24"/>
              </w:rPr>
              <w:t>（出示课件7）</w:t>
            </w:r>
            <w:r>
              <w:rPr>
                <w:rFonts w:ascii="Times New Roman" w:hAnsi="Times New Roman" w:eastAsia="宋体" w:cs="Times New Roman"/>
                <w:sz w:val="24"/>
                <w:szCs w:val="24"/>
              </w:rPr>
              <w:t>“洼”字可出示学生已经认识的“蛙、娃、挂”等熟字，通过比较偏旁，进一步体会形声字形旁表义的特点；</w:t>
            </w:r>
            <w:r>
              <w:rPr>
                <w:rFonts w:ascii="Times New Roman" w:hAnsi="Times New Roman" w:eastAsia="宋体" w:cs="Times New Roman"/>
                <w:color w:val="0000FF"/>
                <w:sz w:val="24"/>
                <w:szCs w:val="24"/>
              </w:rPr>
              <w:t>（出示课件8）</w:t>
            </w:r>
            <w:r>
              <w:rPr>
                <w:rFonts w:ascii="Times New Roman" w:hAnsi="Times New Roman" w:eastAsia="宋体" w:cs="Times New Roman"/>
                <w:sz w:val="24"/>
                <w:szCs w:val="24"/>
              </w:rPr>
              <w:t>为进一步理解“洼”的字义，多媒体展示水洼的图片，明确：“洼”形旁是“氵”，意思是凹陷的地方。</w:t>
            </w:r>
            <w:r>
              <w:rPr>
                <w:rFonts w:ascii="Times New Roman" w:hAnsi="Times New Roman" w:eastAsia="宋体" w:cs="Times New Roman"/>
                <w:color w:val="0000FF"/>
                <w:sz w:val="24"/>
                <w:szCs w:val="24"/>
              </w:rPr>
              <w:t>（出示课件9）</w:t>
            </w:r>
            <w:r>
              <w:rPr>
                <w:rFonts w:ascii="Times New Roman" w:hAnsi="Times New Roman" w:eastAsia="宋体" w:cs="Times New Roman"/>
                <w:sz w:val="24"/>
                <w:szCs w:val="24"/>
              </w:rPr>
              <w:t>“靴”字，可组词“雨靴”“马靴”，“靴”就是帮子较高的鞋，大多是皮革做成的，因此是革字旁。</w:t>
            </w:r>
          </w:p>
          <w:p w14:paraId="6B0581BF">
            <w:pPr>
              <w:spacing w:line="360" w:lineRule="auto"/>
              <w:ind w:firstLine="424" w:firstLineChars="177"/>
              <w:contextualSpacing/>
              <w:jc w:val="left"/>
              <w:rPr>
                <w:rFonts w:ascii="Times New Roman" w:hAnsi="Times New Roman" w:cs="Times New Roman"/>
                <w:sz w:val="24"/>
                <w:szCs w:val="24"/>
              </w:rPr>
            </w:pPr>
            <w:r>
              <w:rPr>
                <w:rFonts w:ascii="Times New Roman" w:hAnsi="Times New Roman" w:eastAsia="宋体" w:cs="Times New Roman"/>
                <w:sz w:val="24"/>
                <w:szCs w:val="24"/>
              </w:rPr>
              <w:t>（4）</w:t>
            </w:r>
            <w:r>
              <w:rPr>
                <w:rFonts w:ascii="Times New Roman" w:hAnsi="Times New Roman" w:cs="Times New Roman"/>
                <w:sz w:val="24"/>
                <w:szCs w:val="24"/>
              </w:rPr>
              <w:t>进行识字游戏，检验学生对字词的掌握情况。</w:t>
            </w:r>
            <w:r>
              <w:rPr>
                <w:rFonts w:ascii="Times New Roman" w:hAnsi="Times New Roman" w:cs="Times New Roman"/>
                <w:color w:val="0000FF"/>
                <w:sz w:val="24"/>
                <w:szCs w:val="24"/>
              </w:rPr>
              <w:t>（出示课件10）</w:t>
            </w:r>
          </w:p>
          <w:p w14:paraId="4D4F65A9">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三、再读课文，整体感知</w:t>
            </w:r>
            <w:r>
              <w:rPr>
                <w:rFonts w:ascii="Times New Roman" w:hAnsi="Times New Roman" w:eastAsia="宋体" w:cs="Times New Roman"/>
                <w:color w:val="0000FF"/>
                <w:sz w:val="24"/>
                <w:szCs w:val="24"/>
              </w:rPr>
              <w:t>（出示课件11）</w:t>
            </w:r>
          </w:p>
          <w:p w14:paraId="79FBE62C">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请学生大声朗读课文，小组合作讨论：课文都写了几部分的内容？</w:t>
            </w:r>
          </w:p>
          <w:p w14:paraId="4FBA27C2">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1.学生朗读并讨论交流，教师巡视。</w:t>
            </w:r>
          </w:p>
          <w:p w14:paraId="33942E65">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2.根据学生的交流，教师进行梳理、规整，厘清课文的大致内容。</w:t>
            </w:r>
          </w:p>
          <w:p w14:paraId="56C4A844">
            <w:pPr>
              <w:spacing w:line="360" w:lineRule="auto"/>
              <w:ind w:firstLine="2834" w:firstLineChars="1181"/>
              <w:rPr>
                <w:rFonts w:ascii="Times New Roman" w:hAnsi="Times New Roman" w:eastAsia="楷体" w:cs="Times New Roman"/>
                <w:sz w:val="24"/>
                <w:szCs w:val="24"/>
              </w:rPr>
            </w:pPr>
            <w:r>
              <w:rPr>
                <w:rFonts w:ascii="Times New Roman" w:hAnsi="Times New Roman" w:eastAsia="楷体" w:cs="Times New Roman"/>
                <w:sz w:val="24"/>
                <w:szCs w:val="24"/>
              </w:rPr>
              <w:t>1-4自然段：雨后上学</w:t>
            </w:r>
          </w:p>
          <w:p w14:paraId="51780ECC">
            <w:pPr>
              <w:spacing w:line="360" w:lineRule="auto"/>
              <w:ind w:firstLine="2834" w:firstLineChars="1181"/>
              <w:rPr>
                <w:rFonts w:ascii="Times New Roman" w:hAnsi="Times New Roman" w:eastAsia="楷体" w:cs="Times New Roman"/>
                <w:sz w:val="24"/>
                <w:szCs w:val="24"/>
              </w:rPr>
            </w:pPr>
            <w:r>
              <w:rPr>
                <w:rFonts w:ascii="Times New Roman" w:hAnsi="Times New Roman" w:eastAsia="楷体" w:cs="Times New Roman"/>
                <w:sz w:val="24"/>
                <w:szCs w:val="24"/>
              </w:rPr>
              <w:t>5-9自然段：水泥道美景</w:t>
            </w:r>
          </w:p>
          <w:p w14:paraId="05DC76A3">
            <w:pPr>
              <w:spacing w:line="360" w:lineRule="auto"/>
              <w:ind w:firstLine="2834" w:firstLineChars="1181"/>
              <w:rPr>
                <w:rFonts w:ascii="Times New Roman" w:hAnsi="Times New Roman" w:eastAsia="楷体" w:cs="Times New Roman"/>
                <w:sz w:val="24"/>
                <w:szCs w:val="24"/>
              </w:rPr>
            </w:pPr>
            <w:r>
              <w:rPr>
                <w:rFonts w:ascii="Times New Roman" w:hAnsi="Times New Roman" w:eastAsia="楷体" w:cs="Times New Roman"/>
                <w:sz w:val="24"/>
                <w:szCs w:val="24"/>
              </w:rPr>
              <w:t>10-11自然段：发出赞叹</w:t>
            </w:r>
          </w:p>
          <w:p w14:paraId="75C00C79">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四、学习第1-4自然段，运用多种方法理解难懂的词语</w:t>
            </w:r>
          </w:p>
          <w:p w14:paraId="63AB862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Times New Roman" w:eastAsia="宋体" w:cs="Times New Roman"/>
                <w:color w:val="0000FF"/>
                <w:sz w:val="24"/>
                <w:szCs w:val="24"/>
              </w:rPr>
              <w:t>（出示课件12）</w:t>
            </w:r>
            <w:r>
              <w:rPr>
                <w:rFonts w:ascii="Times New Roman" w:hAnsi="Times New Roman" w:eastAsia="宋体" w:cs="Times New Roman"/>
                <w:sz w:val="24"/>
                <w:szCs w:val="24"/>
              </w:rPr>
              <w:t>请学生朗读课文第1-4自然段，说一说：雨后上学去，“我”看到了怎样的景象？</w:t>
            </w:r>
          </w:p>
          <w:p w14:paraId="46474EE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（1）学生默读课文第1-4自然段，边读边圈画“我”看到的景象。</w:t>
            </w:r>
          </w:p>
          <w:p w14:paraId="38A9E21C">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（2）教师巡视，并相机指导，如：先观察到了“明朗的天空”可以把这个词语圈出来。</w:t>
            </w:r>
          </w:p>
          <w:p w14:paraId="685413E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（3）学生交流景物。预设：明朗的天空、地面还是潮湿的、亮晶晶的水洼、小小的蓝天。</w:t>
            </w:r>
          </w:p>
          <w:p w14:paraId="7C8B720E">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2.聚焦“明朗的天空”，指导运用多种方法理解“明朗”。</w:t>
            </w:r>
            <w:r>
              <w:rPr>
                <w:rFonts w:ascii="Times New Roman" w:hAnsi="Times New Roman" w:eastAsia="宋体" w:cs="Times New Roman"/>
                <w:color w:val="0000FF"/>
                <w:sz w:val="24"/>
                <w:szCs w:val="24"/>
              </w:rPr>
              <w:t>（出示课件13-16）</w:t>
            </w:r>
          </w:p>
          <w:p w14:paraId="0CA382B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（1）请学生与同学交流，自己是用什么方法理解的。</w:t>
            </w:r>
          </w:p>
          <w:p w14:paraId="77D980A9">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预设1：学生可能会找近义词“晴朗”。</w:t>
            </w:r>
          </w:p>
          <w:p w14:paraId="6E29D4B8">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预设2：学生可能发现“一个亮晶晶的水洼”“一角小小的蓝天”等词语也解释了“明朗”的意思。</w:t>
            </w:r>
          </w:p>
          <w:p w14:paraId="55D28476">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（2）根据学生的交流，教师指导运用多种方法理解“明朗”的意思。</w:t>
            </w:r>
          </w:p>
          <w:p w14:paraId="0830992F">
            <w:pPr>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宋体" w:cs="Times New Roman"/>
                <w:sz w:val="24"/>
                <w:szCs w:val="24"/>
              </w:rPr>
              <w:t>分解组合：把“明朗”可分解为“明亮+晴朗”来理解。</w:t>
            </w:r>
          </w:p>
          <w:p w14:paraId="4B714C48">
            <w:pPr>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找近义词：找“明朗”的近义词“晴朗”来理解。</w:t>
            </w:r>
          </w:p>
          <w:p w14:paraId="54884670">
            <w:pPr>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③</w:t>
            </w:r>
            <w:r>
              <w:rPr>
                <w:rFonts w:ascii="Times New Roman" w:hAnsi="Times New Roman" w:eastAsia="宋体" w:cs="Times New Roman"/>
                <w:sz w:val="24"/>
                <w:szCs w:val="24"/>
              </w:rPr>
              <w:t>联系上下文：联系上下文中“天开始放晴了”“亮晶晶的水洼，映着一角小小的蓝天”来理解“明朗”。</w:t>
            </w:r>
          </w:p>
          <w:p w14:paraId="0B032031">
            <w:pPr>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④</w:t>
            </w:r>
            <w:r>
              <w:rPr>
                <w:rFonts w:ascii="Times New Roman" w:hAnsi="Times New Roman" w:eastAsia="宋体" w:cs="Times New Roman"/>
                <w:sz w:val="24"/>
                <w:szCs w:val="24"/>
              </w:rPr>
              <w:t>联系生活：联系我们生活中看到过的晴朗的天空是怎样的，理解“明朗”主要指天空湛蓝清亮，光线充足。</w:t>
            </w:r>
          </w:p>
          <w:p w14:paraId="11F6A1B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3.总结理解难懂词语的方法。</w:t>
            </w:r>
            <w:r>
              <w:rPr>
                <w:rFonts w:ascii="Times New Roman" w:hAnsi="Times New Roman" w:eastAsia="宋体" w:cs="Times New Roman"/>
                <w:color w:val="0000FF"/>
                <w:sz w:val="24"/>
                <w:szCs w:val="24"/>
              </w:rPr>
              <w:t>（出示课件17）</w:t>
            </w:r>
          </w:p>
          <w:p w14:paraId="3DA5A505">
            <w:pPr>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2628900" cy="942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extLst>
                              <a:ext uri="{28A0092B-C50C-407E-A947-70E740481C1C}">
                                <a14:useLocalDpi xmlns:a14="http://schemas.microsoft.com/office/drawing/2010/main" val="0"/>
                              </a:ext>
                            </a:extLst>
                          </a:blip>
                          <a:srcRect t="11539" r="2372" b="12308"/>
                          <a:stretch>
                            <a:fillRect/>
                          </a:stretch>
                        </pic:blipFill>
                        <pic:spPr>
                          <a:xfrm>
                            <a:off x="0" y="0"/>
                            <a:ext cx="2631614" cy="943949"/>
                          </a:xfrm>
                          <a:prstGeom prst="rect">
                            <a:avLst/>
                          </a:prstGeom>
                          <a:ln>
                            <a:noFill/>
                          </a:ln>
                        </pic:spPr>
                      </pic:pic>
                    </a:graphicData>
                  </a:graphic>
                </wp:inline>
              </w:drawing>
            </w:r>
          </w:p>
          <w:p w14:paraId="16B8809E">
            <w:pPr>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4.指导学生朗读第1-4自然段：第1、2自然段，交代一夜雨后“我”出门上学去，可以读得舒缓一些。第3自然段是“我”的赞叹，语气可以强烈一些。第4自然段描写了“我”对地面的印象，也可以读得舒缓一些。</w:t>
            </w:r>
          </w:p>
          <w:p w14:paraId="3F2AF208">
            <w:pPr>
              <w:spacing w:line="360" w:lineRule="auto"/>
              <w:ind w:firstLine="480" w:firstLineChars="200"/>
              <w:rPr>
                <w:rFonts w:ascii="Times New Roman" w:hAnsi="Times New Roman" w:eastAsia="宋体" w:cs="Times New Roman"/>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w:t>
            </w:r>
            <w:r>
              <w:rPr>
                <w:rFonts w:hint="eastAsia" w:ascii="Times New Roman" w:hAnsi="Times New Roman" w:eastAsia="仿宋" w:cs="Times New Roman"/>
                <w:sz w:val="24"/>
                <w:szCs w:val="24"/>
              </w:rPr>
              <w:t>运用多种方法理解难懂的词语是这一部分教学的重点。教学体现一定的开放性，引导学生从不同角度进行思考。同时，将理解词语与想象画面、朗读指导融于一体，能发挥阅读教学的多重功能。</w:t>
            </w:r>
            <w:r>
              <w:rPr>
                <w:rFonts w:ascii="Times New Roman" w:hAnsi="Times New Roman" w:eastAsia="仿宋" w:cs="Times New Roman"/>
                <w:sz w:val="24"/>
                <w:szCs w:val="24"/>
              </w:rPr>
              <w:t>）</w:t>
            </w:r>
          </w:p>
          <w:p w14:paraId="6D94056E">
            <w:pPr>
              <w:spacing w:line="360" w:lineRule="auto"/>
              <w:ind w:firstLine="472" w:firstLineChars="196"/>
              <w:contextualSpacing/>
              <w:jc w:val="left"/>
              <w:rPr>
                <w:rFonts w:ascii="Times New Roman" w:hAnsi="Times New Roman" w:cs="Times New Roman"/>
                <w:b/>
                <w:sz w:val="24"/>
                <w:szCs w:val="24"/>
              </w:rPr>
            </w:pPr>
            <w:r>
              <w:rPr>
                <w:rFonts w:ascii="Times New Roman" w:hAnsi="Times New Roman" w:cs="Times New Roman"/>
                <w:b/>
                <w:sz w:val="24"/>
                <w:szCs w:val="24"/>
              </w:rPr>
              <w:t>五、指导书写，巩固练习</w:t>
            </w:r>
          </w:p>
          <w:p w14:paraId="62A135B5">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1.指导书写本课生字。</w:t>
            </w:r>
            <w:r>
              <w:rPr>
                <w:rFonts w:ascii="Times New Roman" w:hAnsi="Times New Roman" w:cs="Times New Roman"/>
                <w:color w:val="0000FF"/>
                <w:sz w:val="24"/>
                <w:szCs w:val="24"/>
              </w:rPr>
              <w:t>（出示课件18）</w:t>
            </w:r>
          </w:p>
          <w:p w14:paraId="5D965E8F">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（1）引导学生仔细观察字的结构和需要注意的笔画。</w:t>
            </w:r>
          </w:p>
          <w:p w14:paraId="6CB66CD0">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（2）重点指导“晶、印、规、迟”，教师范写。</w:t>
            </w:r>
            <w:r>
              <w:rPr>
                <w:rFonts w:ascii="Times New Roman" w:hAnsi="Times New Roman" w:cs="Times New Roman"/>
                <w:color w:val="0000FF"/>
                <w:sz w:val="24"/>
                <w:szCs w:val="24"/>
              </w:rPr>
              <w:t>（出示课件19-22）</w:t>
            </w:r>
          </w:p>
          <w:p w14:paraId="2D7951BD">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晶：“品字形”结构，上边的“日”居中，下边两个“日”分别在竖中线两侧。</w:t>
            </w:r>
          </w:p>
          <w:p w14:paraId="224181F9">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印：左高右低。右半部分单耳旁的起笔与左半部分竖提的起笔在同一水平线，竖要写直。要特别注意“印”的笔顺。</w:t>
            </w:r>
          </w:p>
          <w:p w14:paraId="4623FDC8">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规：“夫”的末笔捺改点，与“见”的撇互相穿插。最后一笔竖弯钩要写得舒展。</w:t>
            </w:r>
          </w:p>
          <w:p w14:paraId="6DCBB0B4">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迟：半包围结构。先写“尺”再写走之。“尺”的末笔改为点，走之的捺要舒展，托住“尺”。</w:t>
            </w:r>
          </w:p>
          <w:p w14:paraId="3A46DB6F">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（3）学生书写，展示评价。</w:t>
            </w:r>
          </w:p>
          <w:p w14:paraId="4B5CF67C">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（4）指导书写“水泥、放晴”等15个词语。</w:t>
            </w:r>
          </w:p>
          <w:p w14:paraId="4868BFA0">
            <w:pPr>
              <w:adjustRightInd w:val="0"/>
              <w:spacing w:line="360" w:lineRule="auto"/>
              <w:ind w:firstLine="424" w:firstLineChars="177"/>
              <w:contextualSpacing/>
              <w:rPr>
                <w:rFonts w:ascii="Times New Roman" w:hAnsi="Times New Roman" w:cs="Times New Roman"/>
                <w:sz w:val="24"/>
                <w:szCs w:val="24"/>
              </w:rPr>
            </w:pPr>
            <w:r>
              <w:rPr>
                <w:rFonts w:ascii="Times New Roman" w:hAnsi="Times New Roman" w:cs="Times New Roman"/>
                <w:sz w:val="24"/>
                <w:szCs w:val="24"/>
              </w:rPr>
              <w:t>2.课堂演练。</w:t>
            </w:r>
            <w:r>
              <w:rPr>
                <w:rFonts w:ascii="Times New Roman" w:hAnsi="Times New Roman" w:cs="Times New Roman"/>
                <w:color w:val="0000FF"/>
                <w:sz w:val="24"/>
                <w:szCs w:val="24"/>
              </w:rPr>
              <w:t>（出示课件23）</w:t>
            </w:r>
            <w:r>
              <w:rPr>
                <w:rFonts w:ascii="Times New Roman" w:hAnsi="Times New Roman" w:cs="Times New Roman"/>
                <w:sz w:val="24"/>
                <w:szCs w:val="24"/>
              </w:rPr>
              <w:t xml:space="preserve"> </w:t>
            </w:r>
          </w:p>
          <w:p w14:paraId="758C2906">
            <w:pPr>
              <w:spacing w:line="360" w:lineRule="auto"/>
              <w:jc w:val="center"/>
              <w:rPr>
                <w:rFonts w:ascii="Times New Roman" w:hAnsi="Times New Roman" w:eastAsia="宋体" w:cs="Times New Roman"/>
                <w:b/>
                <w:sz w:val="28"/>
                <w:szCs w:val="24"/>
              </w:rPr>
            </w:pPr>
            <w:r>
              <w:rPr>
                <w:rFonts w:ascii="Times New Roman" w:hAnsi="Times New Roman" w:eastAsia="宋体" w:cs="Times New Roman"/>
                <w:b/>
                <w:sz w:val="28"/>
                <w:szCs w:val="24"/>
              </w:rPr>
              <w:t>第二课时</w:t>
            </w:r>
          </w:p>
          <w:p w14:paraId="1D0ECB76">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5BA02025">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1.正确、流利、有感情地朗读课文。读懂课文内容，体会并描述我在铺满金色巴掌的水泥道上行走的情景，产生热爱大自然的感情和渴望了解大自然、走进大自然的愿望。</w:t>
            </w:r>
          </w:p>
          <w:p w14:paraId="28FE00B6">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2.能运用多种方法理解“凌乱”等难懂词语的意思，并与同学交流理解的方法。能摘抄自己喜欢的句子。</w:t>
            </w:r>
          </w:p>
          <w:p w14:paraId="336E14B8">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sz w:val="24"/>
                <w:szCs w:val="24"/>
              </w:rPr>
              <w:t>3.</w:t>
            </w:r>
            <w:r>
              <w:rPr>
                <w:rFonts w:ascii="Times New Roman" w:hAnsi="Times New Roman" w:eastAsia="宋体" w:cs="Times New Roman"/>
                <w:bCs/>
                <w:sz w:val="24"/>
                <w:szCs w:val="24"/>
              </w:rPr>
              <w:t>能仿照课文或“阅读链接”，用几句话写出自己上学或放学路上看到的景色。</w:t>
            </w:r>
          </w:p>
          <w:p w14:paraId="211D9F14">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086C79A4">
            <w:pPr>
              <w:spacing w:line="360" w:lineRule="auto"/>
              <w:ind w:firstLine="472" w:firstLineChars="196"/>
              <w:rPr>
                <w:rFonts w:ascii="Times New Roman" w:hAnsi="Times New Roman" w:eastAsia="宋体" w:cs="Times New Roman"/>
                <w:b/>
                <w:bCs/>
                <w:sz w:val="24"/>
                <w:szCs w:val="24"/>
              </w:rPr>
            </w:pPr>
            <w:r>
              <w:rPr>
                <w:rFonts w:ascii="Times New Roman" w:hAnsi="Times New Roman" w:eastAsia="宋体" w:cs="Times New Roman"/>
                <w:b/>
                <w:bCs/>
                <w:sz w:val="24"/>
                <w:szCs w:val="24"/>
              </w:rPr>
              <w:t>一、导入新课</w:t>
            </w:r>
            <w:r>
              <w:rPr>
                <w:rFonts w:ascii="Times New Roman" w:hAnsi="Times New Roman" w:cs="Times New Roman"/>
                <w:color w:val="0000FF"/>
                <w:sz w:val="24"/>
                <w:szCs w:val="24"/>
              </w:rPr>
              <w:t>（出示课件24）</w:t>
            </w:r>
          </w:p>
          <w:p w14:paraId="448344F8">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谈话导入：上节课，我们欣赏了秋雨过后几个美丽的镜头，这节课，我们要深入了解课文，领略铺满金色巴掌的水泥道的美。</w:t>
            </w:r>
          </w:p>
          <w:p w14:paraId="7AF9C75D">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二、学习第5-7自然段，理解词语，想象朗读</w:t>
            </w:r>
          </w:p>
          <w:p w14:paraId="5B6242DB">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Times New Roman" w:cs="Times New Roman"/>
                <w:color w:val="0000FF"/>
                <w:sz w:val="24"/>
                <w:szCs w:val="24"/>
              </w:rPr>
              <w:t>（出示课件25）</w:t>
            </w:r>
            <w:r>
              <w:rPr>
                <w:rFonts w:ascii="Times New Roman" w:hAnsi="Times New Roman" w:eastAsia="宋体" w:cs="Times New Roman"/>
                <w:sz w:val="24"/>
                <w:szCs w:val="24"/>
              </w:rPr>
              <w:t>提出学习任务：默读课文第5-7自然段，你从哪些地方体会到水泥道的美？圈画相关词句，想象作者所描写的画面。</w:t>
            </w:r>
          </w:p>
          <w:p w14:paraId="63ABA000">
            <w:pPr>
              <w:spacing w:line="360" w:lineRule="auto"/>
              <w:ind w:firstLine="480" w:firstLineChars="200"/>
              <w:rPr>
                <w:rFonts w:ascii="Times New Roman" w:hAnsi="Times New Roman" w:eastAsia="宋体" w:cs="Times New Roman"/>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w:t>
            </w:r>
            <w:r>
              <w:rPr>
                <w:rFonts w:hint="eastAsia" w:ascii="Times New Roman" w:hAnsi="Times New Roman" w:eastAsia="仿宋" w:cs="Times New Roman"/>
                <w:sz w:val="24"/>
                <w:szCs w:val="24"/>
              </w:rPr>
              <w:t>以任务驱动，引导学生在自主思考、互动交流中感受蕴含在语言文字中的美。</w:t>
            </w:r>
            <w:r>
              <w:rPr>
                <w:rFonts w:ascii="Times New Roman" w:hAnsi="Times New Roman" w:eastAsia="仿宋" w:cs="Times New Roman"/>
                <w:sz w:val="24"/>
                <w:szCs w:val="24"/>
              </w:rPr>
              <w:t>）</w:t>
            </w:r>
          </w:p>
          <w:p w14:paraId="4A26150A">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2.教师指导点拨。</w:t>
            </w:r>
          </w:p>
          <w:p w14:paraId="3201EFD5">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（1）金黄落叶图（第5自然段）。</w:t>
            </w:r>
            <w:r>
              <w:rPr>
                <w:rFonts w:ascii="Times New Roman" w:hAnsi="Times New Roman" w:cs="Times New Roman"/>
                <w:color w:val="0000FF"/>
                <w:sz w:val="24"/>
                <w:szCs w:val="24"/>
              </w:rPr>
              <w:t>（出示课件26）</w:t>
            </w:r>
          </w:p>
          <w:p w14:paraId="0F5A97FF">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宋体" w:cs="Times New Roman"/>
                <w:sz w:val="24"/>
                <w:szCs w:val="24"/>
              </w:rPr>
              <w:t>引导学生围绕“一片片金黄金黄”“闪着雨珠”“紧紧地粘”等词语想象落叶的特点，了解作者对落叶的初步印象。</w:t>
            </w:r>
          </w:p>
          <w:p w14:paraId="2185CE68">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指名学生朗读，提示可以读得舒缓一些。</w:t>
            </w:r>
          </w:p>
          <w:p w14:paraId="254C2B2C">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color w:val="FF0000"/>
                <w:sz w:val="24"/>
                <w:szCs w:val="24"/>
              </w:rPr>
              <w:t>（板书：发现——水泥道上布满落叶）</w:t>
            </w:r>
          </w:p>
          <w:p w14:paraId="76210415">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（2）水泥道全景图（第6自然段）</w:t>
            </w:r>
            <w:r>
              <w:rPr>
                <w:rFonts w:ascii="Times New Roman" w:hAnsi="Times New Roman" w:cs="Times New Roman"/>
                <w:color w:val="0000FF"/>
                <w:sz w:val="24"/>
                <w:szCs w:val="24"/>
              </w:rPr>
              <w:t>（出示课件27）</w:t>
            </w:r>
          </w:p>
          <w:p w14:paraId="6BA6964F">
            <w:pPr>
              <w:spacing w:line="360" w:lineRule="auto"/>
              <w:ind w:firstLine="480" w:firstLineChars="200"/>
              <w:rPr>
                <w:rFonts w:ascii="Times New Roman" w:hAnsi="Times New Roman" w:eastAsia="宋体" w:cs="Times New Roman"/>
                <w:sz w:val="24"/>
                <w:szCs w:val="24"/>
              </w:rPr>
            </w:pPr>
            <w:r>
              <w:rPr>
                <w:rFonts w:hint="eastAsia" w:cs="宋体" w:asciiTheme="minorEastAsia" w:hAnsiTheme="minorEastAsia"/>
                <w:sz w:val="24"/>
                <w:szCs w:val="24"/>
              </w:rPr>
              <w:t>①</w:t>
            </w:r>
            <w:r>
              <w:rPr>
                <w:rFonts w:cs="Times New Roman" w:asciiTheme="minorEastAsia" w:hAnsiTheme="minorEastAsia"/>
                <w:sz w:val="24"/>
                <w:szCs w:val="24"/>
              </w:rPr>
              <w:t>引导学生围绕“水泥道像铺上了一块彩色的地毯”“印着落叶图案”“闪闪发光”“很远很远”等词句想象水泥道的美景，了解第6自然段是描写整条铺满落叶的水泥道，作者把水泥道上铺满的落叶比作彩色的、闪闪发光的地毯，写出了水泥道的色彩美，形状美，使普通的水泥道增添了美感。</w:t>
            </w:r>
            <w:r>
              <w:rPr>
                <w:rFonts w:hint="eastAsia" w:cs="Times New Roman" w:asciiTheme="minorEastAsia" w:hAnsiTheme="minorEastAsia"/>
                <w:color w:val="FF0000"/>
                <w:sz w:val="24"/>
                <w:szCs w:val="24"/>
              </w:rPr>
              <w:t>（</w:t>
            </w:r>
            <w:r>
              <w:rPr>
                <w:rFonts w:hint="eastAsia" w:ascii="Times New Roman" w:hAnsi="Times New Roman" w:eastAsia="宋体" w:cs="Times New Roman"/>
                <w:color w:val="FF0000"/>
                <w:sz w:val="24"/>
                <w:szCs w:val="24"/>
              </w:rPr>
              <w:t>板书：比喻 水泥道——地毯）</w:t>
            </w:r>
          </w:p>
          <w:p w14:paraId="70E13820">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指名学生带着想象读好语段，提示语速要稍慢，给人以美的感受。</w:t>
            </w:r>
          </w:p>
          <w:p w14:paraId="0B332554">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（3）梧桐树落叶的特写镜头（第7自然段）</w:t>
            </w:r>
            <w:r>
              <w:rPr>
                <w:rFonts w:ascii="Times New Roman" w:hAnsi="Times New Roman" w:cs="Times New Roman"/>
                <w:color w:val="0000FF"/>
                <w:sz w:val="24"/>
                <w:szCs w:val="24"/>
              </w:rPr>
              <w:t>（出示课件28）</w:t>
            </w:r>
          </w:p>
          <w:p w14:paraId="442BCB2D">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①</w:t>
            </w:r>
            <w:r>
              <w:rPr>
                <w:rFonts w:ascii="Times New Roman" w:hAnsi="Times New Roman" w:eastAsia="宋体" w:cs="Times New Roman"/>
                <w:sz w:val="24"/>
                <w:szCs w:val="24"/>
              </w:rPr>
              <w:t>引导学生围绕“都像一个金色的小巴掌，熨帖地、平展地粘在水泥道上”想象水泥道上的每片树叶。</w:t>
            </w:r>
            <w:r>
              <w:rPr>
                <w:rFonts w:hint="eastAsia" w:ascii="Times New Roman" w:hAnsi="Times New Roman" w:eastAsia="宋体" w:cs="Times New Roman"/>
                <w:color w:val="FF0000"/>
                <w:sz w:val="24"/>
                <w:szCs w:val="24"/>
              </w:rPr>
              <w:t>（板书：落叶——小巴掌）</w:t>
            </w:r>
          </w:p>
          <w:p w14:paraId="5F1E5802">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②</w:t>
            </w:r>
            <w:r>
              <w:rPr>
                <w:rFonts w:ascii="Times New Roman" w:hAnsi="Times New Roman" w:eastAsia="宋体" w:cs="Times New Roman"/>
                <w:sz w:val="24"/>
                <w:szCs w:val="24"/>
              </w:rPr>
              <w:t>提问：这里的“熨帖”“凌乱”是什么意思？</w:t>
            </w:r>
          </w:p>
          <w:p w14:paraId="2A233CB0">
            <w:pPr>
              <w:spacing w:line="360" w:lineRule="auto"/>
              <w:ind w:firstLine="422" w:firstLineChars="176"/>
              <w:rPr>
                <w:rFonts w:ascii="Times New Roman" w:hAnsi="Times New Roman" w:eastAsia="宋体" w:cs="Times New Roman"/>
                <w:sz w:val="24"/>
                <w:szCs w:val="24"/>
              </w:rPr>
            </w:pPr>
            <w:r>
              <w:rPr>
                <w:rFonts w:hint="eastAsia" w:ascii="宋体" w:hAnsi="宋体" w:eastAsia="宋体" w:cs="宋体"/>
                <w:sz w:val="24"/>
                <w:szCs w:val="24"/>
              </w:rPr>
              <w:t>③</w:t>
            </w:r>
            <w:r>
              <w:rPr>
                <w:rFonts w:ascii="Times New Roman" w:hAnsi="Times New Roman" w:eastAsia="宋体" w:cs="Times New Roman"/>
                <w:sz w:val="24"/>
                <w:szCs w:val="24"/>
              </w:rPr>
              <w:t>引导学生回忆上节课理解“明朗”的方法，试着理解“熨帖”和“凌乱”的意思。</w:t>
            </w:r>
          </w:p>
          <w:p w14:paraId="24DBFE5C">
            <w:pPr>
              <w:pStyle w:val="16"/>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教师相机指导用多种方法理解“熨帖”。</w:t>
            </w:r>
            <w:r>
              <w:rPr>
                <w:rFonts w:ascii="Times New Roman" w:hAnsi="Times New Roman" w:cs="Times New Roman"/>
                <w:color w:val="0000FF"/>
                <w:sz w:val="24"/>
                <w:szCs w:val="24"/>
              </w:rPr>
              <w:t>（出示课件29）</w:t>
            </w:r>
          </w:p>
          <w:p w14:paraId="26B9E1C5">
            <w:pPr>
              <w:spacing w:line="360" w:lineRule="auto"/>
              <w:ind w:left="422"/>
              <w:rPr>
                <w:rFonts w:ascii="Times New Roman" w:hAnsi="Times New Roman" w:eastAsia="宋体" w:cs="Times New Roman"/>
                <w:sz w:val="24"/>
                <w:szCs w:val="24"/>
              </w:rPr>
            </w:pPr>
            <w:r>
              <w:rPr>
                <w:rFonts w:ascii="Times New Roman" w:hAnsi="Times New Roman" w:eastAsia="宋体" w:cs="Times New Roman"/>
                <w:sz w:val="24"/>
                <w:szCs w:val="24"/>
              </w:rPr>
              <w:t>查字典：贴切、妥帖。</w:t>
            </w:r>
          </w:p>
          <w:p w14:paraId="44170DF2">
            <w:pPr>
              <w:spacing w:line="360" w:lineRule="auto"/>
              <w:ind w:left="422"/>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联系上文，可知“熨帖”指的是紧紧地粘着。</w:t>
            </w:r>
          </w:p>
          <w:p w14:paraId="437ECC6A">
            <w:pPr>
              <w:spacing w:line="360" w:lineRule="auto"/>
              <w:ind w:left="422"/>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看课文插图：梧桐树叶紧紧地粘在地面上的意思。</w:t>
            </w:r>
          </w:p>
          <w:p w14:paraId="7274CDA1">
            <w:pPr>
              <w:pStyle w:val="16"/>
              <w:numPr>
                <w:ilvl w:val="0"/>
                <w:numId w:val="2"/>
              </w:numPr>
              <w:spacing w:line="360" w:lineRule="auto"/>
              <w:ind w:firstLineChars="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教师相机指导用多种方法理解“凌乱”。</w:t>
            </w:r>
            <w:r>
              <w:rPr>
                <w:rFonts w:cs="Times New Roman" w:asciiTheme="majorEastAsia" w:hAnsiTheme="majorEastAsia" w:eastAsiaTheme="majorEastAsia"/>
                <w:color w:val="0000FF"/>
                <w:sz w:val="24"/>
                <w:szCs w:val="24"/>
              </w:rPr>
              <w:t>（出示课件30）</w:t>
            </w:r>
          </w:p>
          <w:p w14:paraId="06019280">
            <w:pPr>
              <w:spacing w:line="360" w:lineRule="auto"/>
              <w:ind w:left="62" w:firstLine="360" w:firstLineChars="15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联系生活实际，由凌乱的房间来理解。</w:t>
            </w:r>
          </w:p>
          <w:p w14:paraId="055DF977">
            <w:pPr>
              <w:spacing w:line="360" w:lineRule="auto"/>
              <w:ind w:left="62" w:firstLine="360" w:firstLineChars="15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引导学生思考：文中的“凌乱”是什么意思呢？</w:t>
            </w:r>
          </w:p>
          <w:p w14:paraId="01381038">
            <w:pPr>
              <w:spacing w:line="360" w:lineRule="auto"/>
              <w:ind w:left="62" w:firstLine="360" w:firstLineChars="15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预设：联系上文可知在本句指的是排列得不规则。</w:t>
            </w:r>
          </w:p>
          <w:p w14:paraId="5ED2DA7B">
            <w:pPr>
              <w:spacing w:line="360" w:lineRule="auto"/>
              <w:ind w:left="62" w:firstLine="360" w:firstLineChars="15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引导学生思考：为什么“凌乱”的落叶反而“更增添了水泥道的美”？</w:t>
            </w:r>
          </w:p>
          <w:p w14:paraId="5A148BFB">
            <w:pPr>
              <w:spacing w:line="360" w:lineRule="auto"/>
              <w:ind w:left="62" w:firstLine="360" w:firstLineChars="150"/>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预设：因为这呈现出的是一种自然之美。</w:t>
            </w:r>
          </w:p>
          <w:p w14:paraId="614B05AE">
            <w:pPr>
              <w:spacing w:line="360" w:lineRule="auto"/>
              <w:ind w:left="62" w:firstLine="360" w:firstLineChars="150"/>
              <w:rPr>
                <w:rFonts w:hint="eastAsia" w:cs="Times New Roman" w:asciiTheme="majorEastAsia" w:hAnsiTheme="majorEastAsia" w:eastAsiaTheme="majorEastAsia"/>
                <w:sz w:val="24"/>
                <w:szCs w:val="24"/>
              </w:rPr>
            </w:pPr>
            <w:r>
              <w:rPr>
                <w:rFonts w:hint="eastAsia" w:cs="宋体" w:asciiTheme="majorEastAsia" w:hAnsiTheme="majorEastAsia" w:eastAsiaTheme="majorEastAsia"/>
                <w:sz w:val="24"/>
                <w:szCs w:val="24"/>
              </w:rPr>
              <w:t>④</w:t>
            </w:r>
            <w:r>
              <w:rPr>
                <w:rFonts w:cs="Times New Roman" w:asciiTheme="majorEastAsia" w:hAnsiTheme="majorEastAsia" w:eastAsiaTheme="majorEastAsia"/>
                <w:sz w:val="24"/>
                <w:szCs w:val="24"/>
              </w:rPr>
              <w:t>指名学生朗读，提示语速可以稍慢些，感受落叶排列的自然之美。</w:t>
            </w:r>
          </w:p>
          <w:p w14:paraId="1625DAD3">
            <w:pPr>
              <w:spacing w:line="360" w:lineRule="auto"/>
              <w:ind w:left="422"/>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3.引导学生朗读第5-7自然段，提示边读边想象画面。</w:t>
            </w:r>
          </w:p>
          <w:p w14:paraId="454898BC">
            <w:pPr>
              <w:spacing w:line="360" w:lineRule="auto"/>
              <w:ind w:firstLine="472" w:firstLineChars="196"/>
              <w:rPr>
                <w:rFonts w:hint="eastAsia" w:cs="Times New Roman" w:asciiTheme="majorEastAsia" w:hAnsiTheme="majorEastAsia" w:eastAsiaTheme="majorEastAsia"/>
                <w:b/>
                <w:sz w:val="24"/>
                <w:szCs w:val="24"/>
              </w:rPr>
            </w:pPr>
            <w:r>
              <w:rPr>
                <w:rFonts w:cs="Times New Roman" w:asciiTheme="majorEastAsia" w:hAnsiTheme="majorEastAsia" w:eastAsiaTheme="majorEastAsia"/>
                <w:b/>
                <w:sz w:val="24"/>
                <w:szCs w:val="24"/>
              </w:rPr>
              <w:t>三、学习第8、9自然段，体会“我”的心情</w:t>
            </w:r>
          </w:p>
          <w:p w14:paraId="0D183419">
            <w:pPr>
              <w:spacing w:line="360" w:lineRule="auto"/>
              <w:ind w:firstLine="422" w:firstLineChars="176"/>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1.</w:t>
            </w:r>
            <w:r>
              <w:rPr>
                <w:rFonts w:cs="Times New Roman" w:asciiTheme="majorEastAsia" w:hAnsiTheme="majorEastAsia" w:eastAsiaTheme="majorEastAsia"/>
                <w:color w:val="0000FF"/>
                <w:sz w:val="24"/>
                <w:szCs w:val="24"/>
              </w:rPr>
              <w:t>（出示课件31）</w:t>
            </w:r>
            <w:r>
              <w:rPr>
                <w:rFonts w:cs="Times New Roman" w:asciiTheme="majorEastAsia" w:hAnsiTheme="majorEastAsia" w:eastAsiaTheme="majorEastAsia"/>
                <w:sz w:val="24"/>
                <w:szCs w:val="24"/>
              </w:rPr>
              <w:t>提出学习任务：默读课文第8、9自然段，说一说：走在这样的水泥道上，“我”的心情是怎样的？</w:t>
            </w:r>
          </w:p>
          <w:p w14:paraId="749367B7">
            <w:pPr>
              <w:spacing w:line="360" w:lineRule="auto"/>
              <w:ind w:firstLine="422" w:firstLineChars="176"/>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2.</w:t>
            </w:r>
            <w:r>
              <w:rPr>
                <w:rFonts w:cs="Times New Roman" w:asciiTheme="majorEastAsia" w:hAnsiTheme="majorEastAsia" w:eastAsiaTheme="majorEastAsia"/>
                <w:color w:val="0000FF"/>
                <w:sz w:val="24"/>
                <w:szCs w:val="24"/>
              </w:rPr>
              <w:t>（出示课件32）</w:t>
            </w:r>
            <w:r>
              <w:rPr>
                <w:rFonts w:cs="Times New Roman" w:asciiTheme="majorEastAsia" w:hAnsiTheme="majorEastAsia" w:eastAsiaTheme="majorEastAsia"/>
                <w:sz w:val="24"/>
                <w:szCs w:val="24"/>
              </w:rPr>
              <w:t>引导学生围绕第8自然段中“我穿着一双棕红色的小雨靴。你瞧，这多像两只棕红色的小鸟，在秋天金黄的叶丛间，愉快地蹦跳着，歌唱着……”想象作者走在水泥道上的情景。</w:t>
            </w:r>
          </w:p>
          <w:p w14:paraId="55FEC001">
            <w:pPr>
              <w:spacing w:line="360" w:lineRule="auto"/>
              <w:ind w:firstLine="422" w:firstLineChars="176"/>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3.</w:t>
            </w:r>
            <w:r>
              <w:rPr>
                <w:rFonts w:cs="Times New Roman" w:asciiTheme="majorEastAsia" w:hAnsiTheme="majorEastAsia" w:eastAsiaTheme="majorEastAsia"/>
                <w:color w:val="0000FF"/>
                <w:sz w:val="24"/>
                <w:szCs w:val="24"/>
              </w:rPr>
              <w:t>（出示课件33）</w:t>
            </w:r>
            <w:r>
              <w:rPr>
                <w:rFonts w:cs="Times New Roman" w:asciiTheme="majorEastAsia" w:hAnsiTheme="majorEastAsia" w:eastAsiaTheme="majorEastAsia"/>
                <w:sz w:val="24"/>
                <w:szCs w:val="24"/>
              </w:rPr>
              <w:t>引导交流：你觉得这个画面中最美的是什么？我的心情怎样？</w:t>
            </w:r>
          </w:p>
          <w:p w14:paraId="2918CF31">
            <w:pPr>
              <w:spacing w:line="360" w:lineRule="auto"/>
              <w:ind w:firstLine="422" w:firstLineChars="176"/>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预设：把小雨靴比作小鸟，增添画面的动感美。“蹦跳着”“歌唱着”表现出“我”走在水泥道上愉悦的心情。</w:t>
            </w:r>
            <w:r>
              <w:rPr>
                <w:rFonts w:hint="eastAsia" w:cs="Times New Roman" w:asciiTheme="majorEastAsia" w:hAnsiTheme="majorEastAsia" w:eastAsiaTheme="majorEastAsia"/>
                <w:color w:val="FF0000"/>
                <w:sz w:val="24"/>
                <w:szCs w:val="24"/>
              </w:rPr>
              <w:t>（板书：小雨靴——小鸟）</w:t>
            </w:r>
          </w:p>
          <w:p w14:paraId="37D142B3">
            <w:pPr>
              <w:spacing w:line="360" w:lineRule="auto"/>
              <w:ind w:firstLine="422" w:firstLineChars="176"/>
              <w:rPr>
                <w:rFonts w:hint="eastAsia" w:cs="Times New Roman" w:asciiTheme="majorEastAsia" w:hAnsiTheme="majorEastAsia" w:eastAsiaTheme="majorEastAsia"/>
                <w:sz w:val="24"/>
                <w:szCs w:val="24"/>
              </w:rPr>
            </w:pPr>
            <w:r>
              <w:rPr>
                <w:rFonts w:cs="Times New Roman" w:asciiTheme="majorEastAsia" w:hAnsiTheme="majorEastAsia" w:eastAsiaTheme="majorEastAsia"/>
                <w:sz w:val="24"/>
                <w:szCs w:val="24"/>
              </w:rPr>
              <w:t>4.启发朗读：我们应该怎么读好8、9自然段呢？提示第8自然段要读得轻快一些，读出“我”愉悦的心情；第9自然段朗读的语气可以强烈一些，以强调“我”对这美景的喜爱。</w:t>
            </w:r>
          </w:p>
          <w:p w14:paraId="71F893D5">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四、学习第10、11自然段，引导发现美</w:t>
            </w:r>
          </w:p>
          <w:p w14:paraId="684C452B">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1.</w:t>
            </w:r>
            <w:r>
              <w:rPr>
                <w:rFonts w:ascii="Times New Roman" w:hAnsi="Times New Roman" w:cs="Times New Roman"/>
                <w:color w:val="0000FF"/>
                <w:sz w:val="24"/>
                <w:szCs w:val="24"/>
              </w:rPr>
              <w:t>（出示课件34）</w:t>
            </w:r>
            <w:r>
              <w:rPr>
                <w:rFonts w:ascii="Times New Roman" w:hAnsi="Times New Roman" w:eastAsia="宋体" w:cs="Times New Roman"/>
                <w:sz w:val="24"/>
                <w:szCs w:val="24"/>
              </w:rPr>
              <w:t>提出学习任务：默读课文第10、11自然段，思考：文章结尾为什么又写秋风、秋雨？作者为什么会觉得水泥道“真美啊”？</w:t>
            </w:r>
          </w:p>
          <w:p w14:paraId="510666F3">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引导学生关注课文开头和结尾都写到的“一夜秋风，一夜秋雨”，了解课文首尾呼应的写法。</w:t>
            </w:r>
          </w:p>
          <w:p w14:paraId="7DA85A6E">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引导学生思考：作者为什么觉得水泥道“真美啊”？</w:t>
            </w:r>
          </w:p>
          <w:p w14:paraId="3EA22C37">
            <w:pPr>
              <w:spacing w:line="360" w:lineRule="auto"/>
              <w:ind w:firstLine="422" w:firstLineChars="176"/>
              <w:rPr>
                <w:rFonts w:ascii="Times New Roman" w:hAnsi="Times New Roman" w:eastAsia="宋体" w:cs="Times New Roman"/>
                <w:sz w:val="24"/>
                <w:szCs w:val="24"/>
              </w:rPr>
            </w:pPr>
            <w:r>
              <w:rPr>
                <w:rFonts w:ascii="Times New Roman" w:hAnsi="Times New Roman" w:eastAsia="宋体" w:cs="Times New Roman"/>
                <w:sz w:val="24"/>
                <w:szCs w:val="24"/>
              </w:rPr>
              <w:t>预设：因为作者仔细观察，用心感受，这才能发现普通事物的美。</w:t>
            </w:r>
          </w:p>
          <w:p w14:paraId="6E87165D">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color w:val="FF0000"/>
                <w:sz w:val="24"/>
                <w:szCs w:val="24"/>
              </w:rPr>
              <w:t>（板书：水泥道真美  发现美  感受美）</w:t>
            </w:r>
          </w:p>
          <w:p w14:paraId="4F71EC90">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rPr>
              <w:t>指导</w:t>
            </w:r>
            <w:r>
              <w:rPr>
                <w:rFonts w:ascii="Times New Roman" w:hAnsi="Times New Roman" w:eastAsia="宋体" w:cs="Times New Roman"/>
                <w:sz w:val="24"/>
                <w:szCs w:val="24"/>
              </w:rPr>
              <w:t>学生朗读第10、11自然段。</w:t>
            </w:r>
          </w:p>
          <w:p w14:paraId="608D370A">
            <w:pPr>
              <w:spacing w:line="360" w:lineRule="auto"/>
              <w:ind w:firstLine="422" w:firstLineChars="176"/>
              <w:rPr>
                <w:rFonts w:hint="eastAsia" w:cs="Times New Roman" w:asciiTheme="minorEastAsia" w:hAnsiTheme="minorEastAsia"/>
                <w:sz w:val="24"/>
                <w:szCs w:val="24"/>
              </w:rPr>
            </w:pPr>
            <w:r>
              <w:rPr>
                <w:rFonts w:cs="Times New Roman" w:asciiTheme="minorEastAsia" w:hAnsiTheme="minorEastAsia"/>
                <w:sz w:val="24"/>
                <w:szCs w:val="24"/>
              </w:rPr>
              <w:t>提示：“一夜秋风，一夜秋雨”，可以借助“夜”字理解句子写出了刮风下雨持续时间之长，应读得舒缓一些。第11自然段朗读的语气要强烈一些，读出“我”对这美景的喜爱。</w:t>
            </w:r>
          </w:p>
          <w:p w14:paraId="24855599">
            <w:pPr>
              <w:spacing w:line="360" w:lineRule="auto"/>
              <w:ind w:firstLine="422" w:firstLineChars="176"/>
              <w:rPr>
                <w:rFonts w:hint="eastAsia" w:cs="Times New Roman" w:asciiTheme="minorEastAsia" w:hAnsiTheme="minorEastAsia"/>
                <w:sz w:val="24"/>
                <w:szCs w:val="24"/>
              </w:rPr>
            </w:pPr>
            <w:r>
              <w:rPr>
                <w:rFonts w:hint="eastAsia" w:cs="Times New Roman" w:asciiTheme="minorEastAsia" w:hAnsiTheme="minorEastAsia"/>
                <w:sz w:val="24"/>
                <w:szCs w:val="24"/>
              </w:rPr>
              <w:t>3</w:t>
            </w:r>
            <w:r>
              <w:rPr>
                <w:rFonts w:cs="Times New Roman" w:asciiTheme="minorEastAsia" w:hAnsiTheme="minorEastAsia"/>
                <w:sz w:val="24"/>
                <w:szCs w:val="24"/>
              </w:rPr>
              <w:t>.</w:t>
            </w:r>
            <w:r>
              <w:rPr>
                <w:rFonts w:cs="Times New Roman" w:asciiTheme="minorEastAsia" w:hAnsiTheme="minorEastAsia"/>
                <w:color w:val="0000FF"/>
                <w:sz w:val="24"/>
                <w:szCs w:val="24"/>
              </w:rPr>
              <w:t>（出示课件3</w:t>
            </w:r>
            <w:r>
              <w:rPr>
                <w:rFonts w:hint="eastAsia" w:cs="Times New Roman" w:asciiTheme="minorEastAsia" w:hAnsiTheme="minorEastAsia"/>
                <w:color w:val="0000FF"/>
                <w:sz w:val="24"/>
                <w:szCs w:val="24"/>
              </w:rPr>
              <w:t>5</w:t>
            </w:r>
            <w:r>
              <w:rPr>
                <w:rFonts w:cs="Times New Roman" w:asciiTheme="minorEastAsia" w:hAnsiTheme="minorEastAsia"/>
                <w:color w:val="0000FF"/>
                <w:sz w:val="24"/>
                <w:szCs w:val="24"/>
              </w:rPr>
              <w:t>）</w:t>
            </w:r>
            <w:r>
              <w:rPr>
                <w:rFonts w:cs="Times New Roman" w:asciiTheme="minorEastAsia" w:hAnsiTheme="minorEastAsia"/>
                <w:sz w:val="24"/>
                <w:szCs w:val="24"/>
              </w:rPr>
              <w:t>过渡：同学们，这篇课文语言优美，特别是描写水泥道及落叶的词句，富有新鲜感，适合积累。学完了课文，把你喜欢的句子抄写下来吧。</w:t>
            </w:r>
          </w:p>
          <w:p w14:paraId="2A3195B1">
            <w:pPr>
              <w:spacing w:line="360" w:lineRule="auto"/>
              <w:ind w:firstLine="422" w:firstLineChars="176"/>
              <w:rPr>
                <w:rFonts w:hint="eastAsia" w:cs="Times New Roman" w:asciiTheme="minorEastAsia" w:hAnsiTheme="minorEastAsia"/>
                <w:sz w:val="24"/>
                <w:szCs w:val="24"/>
              </w:rPr>
            </w:pPr>
            <w:r>
              <w:rPr>
                <w:rFonts w:cs="Times New Roman" w:asciiTheme="minorEastAsia" w:hAnsiTheme="minorEastAsia"/>
                <w:sz w:val="24"/>
                <w:szCs w:val="24"/>
              </w:rPr>
              <w:t>提示：抄写的句子要注意格式，句子开头空两格，标点占格要规范。抄写时也不能看一个字抄一个字。</w:t>
            </w:r>
          </w:p>
          <w:p w14:paraId="4B48693D">
            <w:pPr>
              <w:spacing w:line="360" w:lineRule="auto"/>
              <w:ind w:firstLine="472" w:firstLineChars="196"/>
              <w:rPr>
                <w:rFonts w:hint="eastAsia" w:cs="Times New Roman" w:asciiTheme="minorEastAsia" w:hAnsiTheme="minorEastAsia"/>
                <w:b/>
                <w:sz w:val="24"/>
                <w:szCs w:val="24"/>
              </w:rPr>
            </w:pPr>
            <w:r>
              <w:rPr>
                <w:rFonts w:cs="Times New Roman" w:asciiTheme="minorEastAsia" w:hAnsiTheme="minorEastAsia"/>
                <w:b/>
                <w:sz w:val="24"/>
                <w:szCs w:val="24"/>
              </w:rPr>
              <w:t>五、借助“阅读链接”，比较阅读，完成小练笔</w:t>
            </w:r>
          </w:p>
          <w:p w14:paraId="33FA1D02">
            <w:pPr>
              <w:spacing w:line="360" w:lineRule="auto"/>
              <w:ind w:firstLine="422" w:firstLineChars="176"/>
              <w:rPr>
                <w:rFonts w:hint="eastAsia" w:cs="Times New Roman" w:asciiTheme="minorEastAsia" w:hAnsiTheme="minorEastAsia"/>
                <w:sz w:val="24"/>
                <w:szCs w:val="24"/>
              </w:rPr>
            </w:pPr>
            <w:r>
              <w:rPr>
                <w:rFonts w:cs="Times New Roman" w:asciiTheme="minorEastAsia" w:hAnsiTheme="minorEastAsia"/>
                <w:sz w:val="24"/>
                <w:szCs w:val="24"/>
              </w:rPr>
              <w:t>1.</w:t>
            </w:r>
            <w:r>
              <w:rPr>
                <w:rFonts w:cs="Times New Roman" w:asciiTheme="minorEastAsia" w:hAnsiTheme="minorEastAsia"/>
                <w:color w:val="0000FF"/>
                <w:sz w:val="24"/>
                <w:szCs w:val="24"/>
              </w:rPr>
              <w:t>（出示课件3</w:t>
            </w:r>
            <w:r>
              <w:rPr>
                <w:rFonts w:hint="eastAsia" w:cs="Times New Roman" w:asciiTheme="minorEastAsia" w:hAnsiTheme="minorEastAsia"/>
                <w:color w:val="0000FF"/>
                <w:sz w:val="24"/>
                <w:szCs w:val="24"/>
              </w:rPr>
              <w:t>6</w:t>
            </w:r>
            <w:r>
              <w:rPr>
                <w:rFonts w:cs="Times New Roman" w:asciiTheme="minorEastAsia" w:hAnsiTheme="minorEastAsia"/>
                <w:color w:val="0000FF"/>
                <w:sz w:val="24"/>
                <w:szCs w:val="24"/>
              </w:rPr>
              <w:t>）</w:t>
            </w:r>
            <w:r>
              <w:rPr>
                <w:rFonts w:hint="eastAsia" w:cs="Times New Roman" w:asciiTheme="minorEastAsia" w:hAnsiTheme="minorEastAsia"/>
                <w:sz w:val="24"/>
                <w:szCs w:val="24"/>
              </w:rPr>
              <w:t>请学生读一读“阅读链接”《自报家门》片段，用学习的方法理解词语。</w:t>
            </w:r>
          </w:p>
          <w:p w14:paraId="1D379305">
            <w:pPr>
              <w:spacing w:line="360" w:lineRule="auto"/>
              <w:ind w:firstLine="422" w:firstLineChars="176"/>
              <w:rPr>
                <w:rFonts w:ascii="Times New Roman" w:hAnsi="Times New Roman" w:cs="Times New Roman"/>
                <w:sz w:val="24"/>
                <w:szCs w:val="24"/>
              </w:rPr>
            </w:pPr>
            <w:r>
              <w:rPr>
                <w:rFonts w:hint="eastAsia" w:cs="Times New Roman" w:asciiTheme="minorEastAsia" w:hAnsiTheme="minorEastAsia"/>
                <w:sz w:val="24"/>
                <w:szCs w:val="24"/>
              </w:rPr>
              <w:t>（1）</w:t>
            </w:r>
            <w:r>
              <w:rPr>
                <w:rFonts w:cs="Times New Roman" w:asciiTheme="minorEastAsia" w:hAnsiTheme="minorEastAsia"/>
                <w:color w:val="0000FF"/>
                <w:sz w:val="24"/>
                <w:szCs w:val="24"/>
              </w:rPr>
              <w:t>（出示课件3</w:t>
            </w:r>
            <w:r>
              <w:rPr>
                <w:rFonts w:hint="eastAsia" w:cs="Times New Roman" w:asciiTheme="minorEastAsia" w:hAnsiTheme="minorEastAsia"/>
                <w:color w:val="0000FF"/>
                <w:sz w:val="24"/>
                <w:szCs w:val="24"/>
              </w:rPr>
              <w:t>7</w:t>
            </w:r>
            <w:r>
              <w:rPr>
                <w:rFonts w:cs="Times New Roman" w:asciiTheme="minorEastAsia" w:hAnsiTheme="minorEastAsia"/>
                <w:color w:val="0000FF"/>
                <w:sz w:val="24"/>
                <w:szCs w:val="24"/>
              </w:rPr>
              <w:t>）</w:t>
            </w:r>
            <w:r>
              <w:rPr>
                <w:rFonts w:hint="eastAsia" w:cs="Times New Roman" w:asciiTheme="minorEastAsia" w:hAnsiTheme="minorEastAsia"/>
                <w:sz w:val="24"/>
                <w:szCs w:val="24"/>
              </w:rPr>
              <w:t>引导学生借助工具书读准“錾、筢”等字，了解“作坊、錾、筢子”等字词</w:t>
            </w:r>
            <w:r>
              <w:rPr>
                <w:rFonts w:hint="eastAsia" w:ascii="Times New Roman" w:hAnsi="Times New Roman" w:cs="Times New Roman"/>
                <w:sz w:val="24"/>
                <w:szCs w:val="24"/>
              </w:rPr>
              <w:t>的意思。</w:t>
            </w:r>
          </w:p>
          <w:p w14:paraId="780FF09E">
            <w:pPr>
              <w:spacing w:line="360" w:lineRule="auto"/>
              <w:ind w:firstLine="422" w:firstLineChars="176"/>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color w:val="0000FF"/>
                <w:sz w:val="24"/>
                <w:szCs w:val="24"/>
              </w:rPr>
              <w:t>（出示课件3</w:t>
            </w:r>
            <w:r>
              <w:rPr>
                <w:rFonts w:hint="eastAsia" w:ascii="Times New Roman" w:hAnsi="Times New Roman" w:cs="Times New Roman"/>
                <w:color w:val="0000FF"/>
                <w:sz w:val="24"/>
                <w:szCs w:val="24"/>
              </w:rPr>
              <w:t>8</w:t>
            </w:r>
            <w:r>
              <w:rPr>
                <w:rFonts w:ascii="Times New Roman" w:hAnsi="Times New Roman" w:cs="Times New Roman"/>
                <w:color w:val="0000FF"/>
                <w:sz w:val="24"/>
                <w:szCs w:val="24"/>
              </w:rPr>
              <w:t>）</w:t>
            </w:r>
            <w:r>
              <w:rPr>
                <w:rFonts w:hint="eastAsia" w:ascii="Times New Roman" w:hAnsi="Times New Roman" w:cs="Times New Roman"/>
                <w:sz w:val="24"/>
                <w:szCs w:val="24"/>
              </w:rPr>
              <w:t>引导学生看图，借助生活经验理解词语，如“酱缸”“染坊”。</w:t>
            </w:r>
          </w:p>
          <w:p w14:paraId="168EDA62">
            <w:pPr>
              <w:spacing w:line="360" w:lineRule="auto"/>
              <w:ind w:firstLine="422" w:firstLineChars="176"/>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color w:val="0000FF"/>
                <w:sz w:val="24"/>
                <w:szCs w:val="24"/>
              </w:rPr>
              <w:t>（出示课件3</w:t>
            </w:r>
            <w:r>
              <w:rPr>
                <w:rFonts w:hint="eastAsia" w:ascii="Times New Roman" w:hAnsi="Times New Roman" w:cs="Times New Roman"/>
                <w:color w:val="0000FF"/>
                <w:sz w:val="24"/>
                <w:szCs w:val="24"/>
              </w:rPr>
              <w:t>9</w:t>
            </w:r>
            <w:r>
              <w:rPr>
                <w:rFonts w:ascii="Times New Roman" w:hAnsi="Times New Roman" w:cs="Times New Roman"/>
                <w:color w:val="0000FF"/>
                <w:sz w:val="24"/>
                <w:szCs w:val="24"/>
              </w:rPr>
              <w:t>）</w:t>
            </w:r>
            <w:r>
              <w:rPr>
                <w:rFonts w:hint="eastAsia" w:ascii="Times New Roman" w:hAnsi="Times New Roman" w:cs="Times New Roman"/>
                <w:sz w:val="24"/>
                <w:szCs w:val="24"/>
              </w:rPr>
              <w:t>请学生对比《自报家门》和《铺满金色巴掌的水泥道》，说说自己有什么发现。</w:t>
            </w:r>
          </w:p>
          <w:p w14:paraId="015C942F">
            <w:pPr>
              <w:spacing w:line="360" w:lineRule="auto"/>
              <w:ind w:firstLine="422" w:firstLineChars="176"/>
              <w:rPr>
                <w:rFonts w:ascii="Times New Roman" w:hAnsi="Times New Roman" w:cs="Times New Roman"/>
                <w:sz w:val="24"/>
                <w:szCs w:val="24"/>
              </w:rPr>
            </w:pPr>
            <w:r>
              <w:rPr>
                <w:rFonts w:hint="eastAsia" w:ascii="Times New Roman" w:hAnsi="Times New Roman" w:cs="Times New Roman"/>
                <w:sz w:val="24"/>
                <w:szCs w:val="24"/>
              </w:rPr>
              <w:t>（1）引导学生圈一圈课文和《自报家门》中描写的不同景物，从中发现：课文是围绕铺满金色巴掌的水泥道进行细致的描写；汪曾祺《自报家门》片段是以简洁朴实的语言罗列放学途中看到的各种作坊、店铺及师傅工作的场景，用较少的语言让我们看到了更多的景物。</w:t>
            </w:r>
          </w:p>
          <w:p w14:paraId="57AD737D">
            <w:pPr>
              <w:spacing w:line="360" w:lineRule="auto"/>
              <w:ind w:firstLine="422" w:firstLineChars="176"/>
              <w:rPr>
                <w:rFonts w:ascii="Times New Roman" w:hAnsi="Times New Roman" w:cs="Times New Roman"/>
                <w:sz w:val="24"/>
                <w:szCs w:val="24"/>
              </w:rPr>
            </w:pPr>
            <w:r>
              <w:rPr>
                <w:rFonts w:hint="eastAsia" w:ascii="Times New Roman" w:hAnsi="Times New Roman" w:cs="Times New Roman"/>
                <w:sz w:val="24"/>
                <w:szCs w:val="24"/>
              </w:rPr>
              <w:t>（2）教师相机出示表格，明确两种描写的相同之处和不同之处。</w:t>
            </w:r>
          </w:p>
          <w:tbl>
            <w:tblPr>
              <w:tblStyle w:val="10"/>
              <w:tblW w:w="6635"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418"/>
              <w:gridCol w:w="1417"/>
              <w:gridCol w:w="1957"/>
            </w:tblGrid>
            <w:tr w14:paraId="086E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843" w:type="dxa"/>
                </w:tcPr>
                <w:p w14:paraId="343466E4">
                  <w:pPr>
                    <w:spacing w:line="360" w:lineRule="auto"/>
                    <w:rPr>
                      <w:rFonts w:ascii="Times New Roman" w:hAnsi="Times New Roman" w:eastAsia="宋体" w:cs="Times New Roman"/>
                      <w:sz w:val="24"/>
                      <w:szCs w:val="24"/>
                    </w:rPr>
                  </w:pPr>
                  <w:r>
                    <w:rPr>
                      <w:rFonts w:hint="eastAsia" w:ascii="Times New Roman" w:hAnsi="Times New Roman" w:eastAsia="宋体" w:cs="Times New Roman"/>
                      <w:b/>
                      <w:bCs/>
                      <w:sz w:val="24"/>
                      <w:szCs w:val="24"/>
                    </w:rPr>
                    <w:t> </w:t>
                  </w:r>
                </w:p>
              </w:tc>
              <w:tc>
                <w:tcPr>
                  <w:tcW w:w="1418" w:type="dxa"/>
                </w:tcPr>
                <w:p w14:paraId="595C0E05">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b/>
                      <w:bCs/>
                      <w:sz w:val="24"/>
                      <w:szCs w:val="24"/>
                    </w:rPr>
                    <w:t>相同</w:t>
                  </w:r>
                </w:p>
              </w:tc>
              <w:tc>
                <w:tcPr>
                  <w:tcW w:w="3374" w:type="dxa"/>
                  <w:gridSpan w:val="2"/>
                </w:tcPr>
                <w:p w14:paraId="3B92C3D0">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b/>
                      <w:bCs/>
                      <w:sz w:val="24"/>
                      <w:szCs w:val="24"/>
                    </w:rPr>
                    <w:t>不同</w:t>
                  </w:r>
                </w:p>
              </w:tc>
            </w:tr>
            <w:tr w14:paraId="1CA6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843" w:type="dxa"/>
                </w:tcPr>
                <w:p w14:paraId="1E04C45F">
                  <w:pPr>
                    <w:spacing w:line="360" w:lineRule="auto"/>
                    <w:ind w:left="-61" w:leftChars="-29"/>
                    <w:jc w:val="center"/>
                    <w:rPr>
                      <w:rFonts w:ascii="Times New Roman" w:hAnsi="Times New Roman" w:eastAsia="宋体" w:cs="Times New Roman"/>
                      <w:sz w:val="24"/>
                      <w:szCs w:val="24"/>
                    </w:rPr>
                  </w:pPr>
                  <w:r>
                    <w:rPr>
                      <w:rFonts w:hint="eastAsia" w:ascii="Times New Roman" w:hAnsi="Times New Roman" w:eastAsia="宋体" w:cs="Times New Roman"/>
                      <w:b/>
                      <w:bCs/>
                      <w:sz w:val="24"/>
                      <w:szCs w:val="24"/>
                    </w:rPr>
                    <w:t>《铺满金色巴掌的水泥道》</w:t>
                  </w:r>
                </w:p>
              </w:tc>
              <w:tc>
                <w:tcPr>
                  <w:tcW w:w="1418" w:type="dxa"/>
                  <w:vMerge w:val="restart"/>
                  <w:vAlign w:val="center"/>
                </w:tcPr>
                <w:p w14:paraId="37EE306D">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用心观察</w:t>
                  </w:r>
                </w:p>
                <w:p w14:paraId="47C49D1D">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喜爱之情</w:t>
                  </w:r>
                </w:p>
              </w:tc>
              <w:tc>
                <w:tcPr>
                  <w:tcW w:w="1417" w:type="dxa"/>
                  <w:vAlign w:val="center"/>
                </w:tcPr>
                <w:p w14:paraId="5CCC415E">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上学路上</w:t>
                  </w:r>
                </w:p>
              </w:tc>
              <w:tc>
                <w:tcPr>
                  <w:tcW w:w="1957" w:type="dxa"/>
                  <w:vAlign w:val="center"/>
                </w:tcPr>
                <w:p w14:paraId="22F49934">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细致描写水泥道</w:t>
                  </w:r>
                </w:p>
              </w:tc>
            </w:tr>
            <w:tr w14:paraId="01E9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843" w:type="dxa"/>
                </w:tcPr>
                <w:p w14:paraId="2C8674B3">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b/>
                      <w:bCs/>
                      <w:sz w:val="24"/>
                      <w:szCs w:val="24"/>
                    </w:rPr>
                    <w:t>《自报家门》</w:t>
                  </w:r>
                </w:p>
              </w:tc>
              <w:tc>
                <w:tcPr>
                  <w:tcW w:w="1418" w:type="dxa"/>
                  <w:vMerge w:val="continue"/>
                  <w:vAlign w:val="center"/>
                </w:tcPr>
                <w:p w14:paraId="3D37B598">
                  <w:pPr>
                    <w:spacing w:line="360" w:lineRule="auto"/>
                    <w:jc w:val="center"/>
                    <w:rPr>
                      <w:rFonts w:hint="eastAsia" w:ascii="楷体" w:hAnsi="楷体" w:eastAsia="楷体" w:cs="Times New Roman"/>
                      <w:sz w:val="24"/>
                      <w:szCs w:val="24"/>
                    </w:rPr>
                  </w:pPr>
                </w:p>
              </w:tc>
              <w:tc>
                <w:tcPr>
                  <w:tcW w:w="1417" w:type="dxa"/>
                  <w:vAlign w:val="center"/>
                </w:tcPr>
                <w:p w14:paraId="1D3E5566">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放学路上</w:t>
                  </w:r>
                </w:p>
              </w:tc>
              <w:tc>
                <w:tcPr>
                  <w:tcW w:w="1957" w:type="dxa"/>
                  <w:vAlign w:val="center"/>
                </w:tcPr>
                <w:p w14:paraId="7B5EE0F9">
                  <w:pPr>
                    <w:spacing w:line="360" w:lineRule="auto"/>
                    <w:jc w:val="center"/>
                    <w:rPr>
                      <w:rFonts w:hint="eastAsia" w:ascii="楷体" w:hAnsi="楷体" w:eastAsia="楷体" w:cs="Times New Roman"/>
                      <w:sz w:val="24"/>
                      <w:szCs w:val="24"/>
                    </w:rPr>
                  </w:pPr>
                  <w:r>
                    <w:rPr>
                      <w:rFonts w:hint="eastAsia" w:ascii="楷体" w:hAnsi="楷体" w:eastAsia="楷体" w:cs="Times New Roman"/>
                      <w:sz w:val="24"/>
                      <w:szCs w:val="24"/>
                    </w:rPr>
                    <w:t>写了很多商铺</w:t>
                  </w:r>
                </w:p>
              </w:tc>
            </w:tr>
          </w:tbl>
          <w:p w14:paraId="7DFCEB9F">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3.小练笔。</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40</w:t>
            </w:r>
            <w:r>
              <w:rPr>
                <w:rFonts w:ascii="Times New Roman" w:hAnsi="Times New Roman" w:cs="Times New Roman"/>
                <w:color w:val="0000FF"/>
                <w:sz w:val="24"/>
                <w:szCs w:val="24"/>
              </w:rPr>
              <w:t>）</w:t>
            </w:r>
          </w:p>
          <w:p w14:paraId="6AE83895">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（1）教师引导：你在上学或放学路上看到了什么样的景色？用几句话写下来吧。</w:t>
            </w:r>
          </w:p>
          <w:p w14:paraId="69CFACC7">
            <w:pPr>
              <w:spacing w:line="360" w:lineRule="auto"/>
              <w:ind w:firstLine="422" w:firstLineChars="176"/>
              <w:rPr>
                <w:rFonts w:ascii="Times New Roman" w:hAnsi="Times New Roman" w:eastAsia="宋体" w:cs="Times New Roman"/>
                <w:sz w:val="24"/>
                <w:szCs w:val="24"/>
              </w:rPr>
            </w:pPr>
            <w:r>
              <w:rPr>
                <w:rFonts w:hint="eastAsia" w:ascii="Times New Roman" w:hAnsi="Times New Roman" w:cs="Times New Roman"/>
                <w:sz w:val="24"/>
                <w:szCs w:val="24"/>
              </w:rPr>
              <w:t>（2）</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41</w:t>
            </w:r>
            <w:r>
              <w:rPr>
                <w:rFonts w:ascii="Times New Roman" w:hAnsi="Times New Roman" w:cs="Times New Roman"/>
                <w:color w:val="0000FF"/>
                <w:sz w:val="24"/>
                <w:szCs w:val="24"/>
              </w:rPr>
              <w:t>）</w:t>
            </w:r>
            <w:r>
              <w:rPr>
                <w:rFonts w:hint="eastAsia" w:ascii="Times New Roman" w:hAnsi="Times New Roman" w:cs="Times New Roman"/>
                <w:sz w:val="24"/>
                <w:szCs w:val="24"/>
              </w:rPr>
              <w:t>教师进行点拨，引导学生总结课文及“阅读链接”中的方法</w:t>
            </w:r>
            <w:r>
              <w:rPr>
                <w:rFonts w:hint="eastAsia" w:ascii="Times New Roman" w:hAnsi="Times New Roman" w:eastAsia="宋体" w:cs="Times New Roman"/>
                <w:sz w:val="24"/>
                <w:szCs w:val="24"/>
              </w:rPr>
              <w:t>：①使用鲜活的词语；②写看到景物；③写景物的特点；④运用比喻。</w:t>
            </w:r>
          </w:p>
          <w:p w14:paraId="5F2449D9">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42</w:t>
            </w:r>
            <w:r>
              <w:rPr>
                <w:rFonts w:ascii="Times New Roman" w:hAnsi="Times New Roman" w:cs="Times New Roman"/>
                <w:color w:val="0000FF"/>
                <w:sz w:val="24"/>
                <w:szCs w:val="24"/>
              </w:rPr>
              <w:t>）</w:t>
            </w:r>
            <w:r>
              <w:rPr>
                <w:rFonts w:hint="eastAsia" w:ascii="Times New Roman" w:hAnsi="Times New Roman" w:eastAsia="宋体" w:cs="Times New Roman"/>
                <w:sz w:val="24"/>
                <w:szCs w:val="24"/>
              </w:rPr>
              <w:t>范文赏析：</w:t>
            </w:r>
          </w:p>
          <w:p w14:paraId="0E31F7D5">
            <w:pPr>
              <w:spacing w:line="360" w:lineRule="auto"/>
              <w:ind w:firstLine="422" w:firstLineChars="176"/>
              <w:rPr>
                <w:rFonts w:hint="eastAsia" w:ascii="楷体" w:hAnsi="楷体" w:eastAsia="楷体" w:cs="Times New Roman"/>
                <w:sz w:val="24"/>
                <w:szCs w:val="24"/>
              </w:rPr>
            </w:pPr>
            <w:r>
              <w:rPr>
                <w:rFonts w:hint="eastAsia" w:ascii="楷体" w:hAnsi="楷体" w:eastAsia="楷体" w:cs="Times New Roman"/>
                <w:sz w:val="24"/>
                <w:szCs w:val="24"/>
              </w:rPr>
              <w:t>秋天来了，放学回家的路上，我都会经过那条铺满银杏叶的小路。路边那一棵棵挺拔的银杏树像一把把火炬。每一片银杏叶都像一把张开的小扇子。突然，一阵风吹过，叶子纷纷扬扬地飘落，像一只只金色的蝴蝶翩翩起舞。</w:t>
            </w:r>
          </w:p>
          <w:p w14:paraId="2DFD4C5E">
            <w:pPr>
              <w:spacing w:line="360" w:lineRule="auto"/>
              <w:ind w:firstLine="480" w:firstLineChars="200"/>
              <w:rPr>
                <w:rFonts w:hint="eastAsia" w:ascii="楷体" w:hAnsi="楷体" w:eastAsia="楷体" w:cs="Times New Roman"/>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w:t>
            </w:r>
            <w:r>
              <w:rPr>
                <w:rFonts w:hint="eastAsia" w:ascii="Times New Roman" w:hAnsi="Times New Roman" w:eastAsia="仿宋" w:cs="Times New Roman"/>
                <w:bCs/>
                <w:sz w:val="24"/>
                <w:szCs w:val="24"/>
              </w:rPr>
              <w:t>将课后的“阅读链接”与</w:t>
            </w:r>
            <w:r>
              <w:rPr>
                <w:rFonts w:hint="eastAsia" w:ascii="Times New Roman" w:hAnsi="Times New Roman" w:eastAsia="仿宋" w:cs="Times New Roman"/>
                <w:sz w:val="24"/>
                <w:szCs w:val="24"/>
              </w:rPr>
              <w:t>“小练笔”进行整合教学，引导学生学习课文及“阅读链接”的表达方法，让学生在比较阅读中明白，写上学、放学路上所看到的景物，可以有不同的写法。</w:t>
            </w:r>
            <w:r>
              <w:rPr>
                <w:rFonts w:ascii="Times New Roman" w:hAnsi="Times New Roman" w:eastAsia="仿宋" w:cs="Times New Roman"/>
                <w:sz w:val="24"/>
                <w:szCs w:val="24"/>
              </w:rPr>
              <w:t>）</w:t>
            </w:r>
          </w:p>
          <w:p w14:paraId="69678F82">
            <w:pPr>
              <w:spacing w:line="360" w:lineRule="auto"/>
              <w:ind w:firstLine="472" w:firstLineChars="196"/>
              <w:rPr>
                <w:rFonts w:ascii="Times New Roman" w:hAnsi="Times New Roman" w:eastAsia="宋体" w:cs="Times New Roman"/>
                <w:sz w:val="24"/>
                <w:szCs w:val="24"/>
              </w:rPr>
            </w:pPr>
            <w:r>
              <w:rPr>
                <w:rFonts w:hint="eastAsia" w:ascii="Times New Roman" w:hAnsi="Times New Roman" w:eastAsia="宋体" w:cs="Times New Roman"/>
                <w:b/>
                <w:sz w:val="24"/>
                <w:szCs w:val="24"/>
              </w:rPr>
              <w:t>六</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总结课文，布置作业</w:t>
            </w:r>
          </w:p>
          <w:p w14:paraId="44F95481">
            <w:pPr>
              <w:spacing w:line="360" w:lineRule="auto"/>
              <w:ind w:firstLine="422" w:firstLineChars="176"/>
              <w:rPr>
                <w:rFonts w:ascii="Times New Roman" w:hAnsi="Times New Roman" w:cs="Times New Roman"/>
                <w:color w:val="0000FF"/>
                <w:sz w:val="24"/>
                <w:szCs w:val="24"/>
              </w:rPr>
            </w:pPr>
            <w:r>
              <w:rPr>
                <w:rFonts w:hint="eastAsia" w:ascii="Times New Roman" w:hAnsi="Times New Roman" w:eastAsia="宋体" w:cs="Times New Roman"/>
                <w:sz w:val="24"/>
                <w:szCs w:val="24"/>
              </w:rPr>
              <w:t>1.主题概括。</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44</w:t>
            </w:r>
            <w:r>
              <w:rPr>
                <w:rFonts w:ascii="Times New Roman" w:hAnsi="Times New Roman" w:cs="Times New Roman"/>
                <w:color w:val="0000FF"/>
                <w:sz w:val="24"/>
                <w:szCs w:val="24"/>
              </w:rPr>
              <w:t>）</w:t>
            </w:r>
          </w:p>
          <w:p w14:paraId="2C2BB062">
            <w:pPr>
              <w:spacing w:line="360" w:lineRule="auto"/>
              <w:ind w:firstLine="422" w:firstLineChars="176"/>
              <w:rPr>
                <w:rFonts w:hint="eastAsia" w:ascii="楷体" w:hAnsi="楷体" w:eastAsia="楷体" w:cs="Times New Roman"/>
                <w:sz w:val="24"/>
                <w:szCs w:val="24"/>
              </w:rPr>
            </w:pPr>
            <w:r>
              <w:rPr>
                <w:rFonts w:hint="eastAsia" w:ascii="楷体" w:hAnsi="楷体" w:eastAsia="楷体" w:cs="Times New Roman"/>
                <w:sz w:val="24"/>
                <w:szCs w:val="24"/>
              </w:rPr>
              <w:t>课文讲述了一夜秋风，一夜秋雨后，“我”无意中发现上学路上法国梧桐和水泥道的变化，然后开始观察，发现铺满金色落叶的水泥道很美的故事，表现了“我”对铺满金色巴掌的水泥道的喜爱之情。</w:t>
            </w:r>
          </w:p>
          <w:p w14:paraId="231A5913">
            <w:pPr>
              <w:spacing w:line="360" w:lineRule="auto"/>
              <w:ind w:firstLine="422" w:firstLineChars="176"/>
              <w:rPr>
                <w:rFonts w:ascii="Times New Roman" w:hAnsi="Times New Roman" w:cs="Times New Roman" w:eastAsiaTheme="majorEastAsia"/>
                <w:color w:val="0000FF"/>
                <w:sz w:val="24"/>
                <w:szCs w:val="24"/>
              </w:rPr>
            </w:pPr>
            <w:r>
              <w:rPr>
                <w:rFonts w:ascii="Times New Roman" w:hAnsi="Times New Roman" w:cs="Times New Roman" w:eastAsiaTheme="majorEastAsia"/>
                <w:sz w:val="24"/>
                <w:szCs w:val="24"/>
              </w:rPr>
              <w:t>2.拓展延伸。</w:t>
            </w:r>
            <w:r>
              <w:rPr>
                <w:rFonts w:ascii="Times New Roman" w:hAnsi="Times New Roman" w:cs="Times New Roman" w:eastAsiaTheme="majorEastAsia"/>
                <w:color w:val="0000FF"/>
                <w:sz w:val="24"/>
                <w:szCs w:val="24"/>
              </w:rPr>
              <w:t>（出示课件45）</w:t>
            </w:r>
          </w:p>
          <w:p w14:paraId="44D7ED97">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落叶</w:t>
            </w:r>
          </w:p>
          <w:p w14:paraId="2AC2A2D5">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风儿吹，天气凉，</w:t>
            </w:r>
          </w:p>
          <w:p w14:paraId="07ED8B37">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吹落树叶一张张，</w:t>
            </w:r>
          </w:p>
          <w:p w14:paraId="3F027B8C">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好像电报一份份，</w:t>
            </w:r>
          </w:p>
          <w:p w14:paraId="5D4A7709">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催着燕子回南方。</w:t>
            </w:r>
          </w:p>
          <w:p w14:paraId="0CC5718F">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好像小船一只只，</w:t>
            </w:r>
          </w:p>
          <w:p w14:paraId="0DA233E6">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送给蚂蚁运冬粮。</w:t>
            </w:r>
          </w:p>
          <w:p w14:paraId="22ADB3D5">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燕子、蚂蚁齐声唱:</w:t>
            </w:r>
          </w:p>
          <w:p w14:paraId="7CD8AB79">
            <w:pPr>
              <w:spacing w:line="360" w:lineRule="auto"/>
              <w:ind w:firstLine="422" w:firstLineChars="176"/>
              <w:jc w:val="center"/>
              <w:rPr>
                <w:rFonts w:hint="eastAsia" w:ascii="楷体" w:hAnsi="楷体" w:eastAsia="楷体" w:cs="Times New Roman"/>
                <w:sz w:val="24"/>
                <w:szCs w:val="24"/>
              </w:rPr>
            </w:pPr>
            <w:r>
              <w:rPr>
                <w:rFonts w:hint="eastAsia" w:ascii="楷体" w:hAnsi="楷体" w:eastAsia="楷体" w:cs="Times New Roman"/>
                <w:sz w:val="24"/>
                <w:szCs w:val="24"/>
              </w:rPr>
              <w:t>谢谢好心的秋姑娘。</w:t>
            </w:r>
          </w:p>
          <w:p w14:paraId="1F372A89">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3.课堂演练。</w:t>
            </w:r>
            <w:r>
              <w:rPr>
                <w:rFonts w:ascii="Times New Roman" w:hAnsi="Times New Roman" w:cs="Times New Roman" w:eastAsiaTheme="majorEastAsia"/>
                <w:color w:val="0000FF"/>
                <w:sz w:val="24"/>
                <w:szCs w:val="24"/>
              </w:rPr>
              <w:t>（出示课件4</w:t>
            </w:r>
            <w:r>
              <w:rPr>
                <w:rFonts w:hint="eastAsia" w:ascii="Times New Roman" w:hAnsi="Times New Roman" w:cs="Times New Roman" w:eastAsiaTheme="majorEastAsia"/>
                <w:color w:val="0000FF"/>
                <w:sz w:val="24"/>
                <w:szCs w:val="24"/>
              </w:rPr>
              <w:t>6-49</w:t>
            </w:r>
            <w:r>
              <w:rPr>
                <w:rFonts w:ascii="Times New Roman" w:hAnsi="Times New Roman" w:cs="Times New Roman" w:eastAsiaTheme="majorEastAsia"/>
                <w:color w:val="0000FF"/>
                <w:sz w:val="24"/>
                <w:szCs w:val="24"/>
              </w:rPr>
              <w:t>）</w:t>
            </w:r>
          </w:p>
          <w:p w14:paraId="22677AB3">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4.布置作业。</w:t>
            </w:r>
            <w:r>
              <w:rPr>
                <w:rFonts w:ascii="Times New Roman" w:hAnsi="Times New Roman" w:cs="Times New Roman" w:eastAsiaTheme="majorEastAsia"/>
                <w:color w:val="0000FF"/>
                <w:sz w:val="24"/>
                <w:szCs w:val="24"/>
              </w:rPr>
              <w:t>（出示课件</w:t>
            </w:r>
            <w:r>
              <w:rPr>
                <w:rFonts w:hint="eastAsia" w:ascii="Times New Roman" w:hAnsi="Times New Roman" w:cs="Times New Roman" w:eastAsiaTheme="majorEastAsia"/>
                <w:color w:val="0000FF"/>
                <w:sz w:val="24"/>
                <w:szCs w:val="24"/>
              </w:rPr>
              <w:t>50</w:t>
            </w:r>
            <w:r>
              <w:rPr>
                <w:rFonts w:ascii="Times New Roman" w:hAnsi="Times New Roman" w:cs="Times New Roman" w:eastAsiaTheme="majorEastAsia"/>
                <w:color w:val="0000FF"/>
                <w:sz w:val="24"/>
                <w:szCs w:val="24"/>
              </w:rPr>
              <w:t>）</w:t>
            </w:r>
          </w:p>
          <w:p w14:paraId="76DAEFF4">
            <w:pPr>
              <w:spacing w:line="360" w:lineRule="auto"/>
              <w:ind w:firstLine="422" w:firstLineChars="176"/>
              <w:rPr>
                <w:rFonts w:ascii="Times New Roman" w:hAnsi="Times New Roman" w:eastAsia="宋体" w:cs="Times New Roman"/>
                <w:sz w:val="24"/>
                <w:szCs w:val="24"/>
              </w:rPr>
            </w:pPr>
            <w:r>
              <w:rPr>
                <w:rFonts w:hint="eastAsia" w:ascii="Times New Roman" w:hAnsi="Times New Roman" w:eastAsia="宋体" w:cs="Times New Roman"/>
                <w:sz w:val="24"/>
                <w:szCs w:val="24"/>
              </w:rPr>
              <w:t>（1）把课文中你喜欢的句子抄写下来。</w:t>
            </w:r>
          </w:p>
          <w:p w14:paraId="4834560E">
            <w:pPr>
              <w:spacing w:line="360" w:lineRule="auto"/>
              <w:ind w:firstLine="422" w:firstLineChars="176"/>
              <w:rPr>
                <w:rFonts w:hint="eastAsia" w:ascii="楷体" w:hAnsi="楷体" w:eastAsia="楷体" w:cs="楷体"/>
                <w:kern w:val="0"/>
                <w:sz w:val="24"/>
                <w:szCs w:val="24"/>
              </w:rPr>
            </w:pPr>
            <w:r>
              <w:rPr>
                <w:rFonts w:hint="eastAsia" w:ascii="Times New Roman" w:hAnsi="Times New Roman" w:eastAsia="宋体" w:cs="Times New Roman"/>
                <w:sz w:val="24"/>
                <w:szCs w:val="24"/>
              </w:rPr>
              <w:t>（2）用几句话写一写你在上学或放学路上看到的景色。</w:t>
            </w:r>
          </w:p>
        </w:tc>
        <w:tc>
          <w:tcPr>
            <w:tcW w:w="1864" w:type="dxa"/>
            <w:shd w:val="clear" w:color="auto" w:fill="auto"/>
          </w:tcPr>
          <w:p w14:paraId="1AD63F04">
            <w:pPr>
              <w:spacing w:line="480" w:lineRule="auto"/>
              <w:rPr>
                <w:rFonts w:ascii="Calibri" w:hAnsi="Calibri" w:eastAsia="宋体" w:cs="Times New Roman"/>
                <w:szCs w:val="24"/>
              </w:rPr>
            </w:pPr>
          </w:p>
        </w:tc>
      </w:tr>
      <w:tr w14:paraId="611F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7A8B367">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0DF73E5A">
            <w:pPr>
              <w:spacing w:line="480" w:lineRule="auto"/>
              <w:jc w:val="center"/>
              <w:rPr>
                <w:rFonts w:ascii="Calibri" w:hAnsi="Calibri" w:eastAsia="宋体" w:cs="Times New Roman"/>
                <w:szCs w:val="24"/>
              </w:rPr>
            </w:pPr>
            <w:r>
              <w:rPr>
                <w:rFonts w:ascii="Times New Roman" w:hAnsi="Times New Roman" w:eastAsia="宋体" w:cs="Times New Roman"/>
                <w:sz w:val="24"/>
                <w:szCs w:val="24"/>
              </w:rPr>
              <w:drawing>
                <wp:inline distT="0" distB="0" distL="0" distR="0">
                  <wp:extent cx="3571875" cy="1840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2942" cy="1846764"/>
                          </a:xfrm>
                          <a:prstGeom prst="rect">
                            <a:avLst/>
                          </a:prstGeom>
                          <a:noFill/>
                        </pic:spPr>
                      </pic:pic>
                    </a:graphicData>
                  </a:graphic>
                </wp:inline>
              </w:drawing>
            </w:r>
          </w:p>
        </w:tc>
      </w:tr>
      <w:tr w14:paraId="5C1A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AC46ED4">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7CDC7C6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单元重点是运用多种方法理解难懂的词语。能联系上下文，借助字典词典和生活积累，理解难懂的词语，正是三年级需要培养的语文要素。只有理解了词语的意思，才能读懂句子片段和整篇文章，所以在教学《铺满金色巴掌的水泥道》的第一课时，我重点引导学生采用各种各样的方法去理解词语，为提高学生理解课文的能力奠定基础。在生字词的处理上，从认读生字词，再到生字的书写，指导</w:t>
            </w:r>
            <w:r>
              <w:rPr>
                <w:rFonts w:hint="eastAsia" w:ascii="Times New Roman" w:hAnsi="Times New Roman" w:eastAsia="宋体" w:cs="Times New Roman"/>
                <w:sz w:val="24"/>
                <w:szCs w:val="24"/>
              </w:rPr>
              <w:t>得</w:t>
            </w:r>
            <w:r>
              <w:rPr>
                <w:rFonts w:ascii="Times New Roman" w:hAnsi="Times New Roman" w:eastAsia="宋体" w:cs="Times New Roman"/>
                <w:sz w:val="24"/>
                <w:szCs w:val="24"/>
              </w:rPr>
              <w:t>比较详细，在理解难懂的词语时，我引导学生借助经验和学习说出理解词语的多种方法，帮助学生总结学习方法。</w:t>
            </w:r>
          </w:p>
          <w:p w14:paraId="319E5164">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教学中设计了不同形式的读，让读贯穿在课堂的全过程，让学生在每次读的过程中都有收获，如理解课文主要内容，品读课文中所蕴含的感情，并且在具体情境中，让学生读得入情入境，和主人公一同走在铺满金色巴掌的水泥道上，感受在铺满金色巴掌的水泥道上的那份快乐和欢愉以及对铺满金色巴掌的水泥道由衷的喜爱之情。</w:t>
            </w:r>
          </w:p>
          <w:p w14:paraId="21A54378">
            <w:pPr>
              <w:spacing w:line="360" w:lineRule="auto"/>
              <w:ind w:firstLine="480" w:firstLineChars="200"/>
              <w:rPr>
                <w:rFonts w:ascii="Calibri" w:hAnsi="Calibri" w:eastAsia="宋体" w:cs="Times New Roman"/>
                <w:szCs w:val="24"/>
              </w:rPr>
            </w:pPr>
            <w:r>
              <w:rPr>
                <w:rFonts w:ascii="Times New Roman" w:hAnsi="Times New Roman" w:eastAsia="宋体" w:cs="Times New Roman"/>
                <w:sz w:val="24"/>
                <w:szCs w:val="24"/>
              </w:rPr>
              <w:t>学会认真细致的观察，养成良好的观察习惯，是每一个学生学会学习必备的能力，通过本文作者仔细观察而使自己有了新发现，描写了雨后水泥道的变化，特别是对铺满金色巴掌的水泥道的描写，更是形象。文章写得很美，使学生受到了美的熏陶，同时又使学生真正懂得细致观察，是认识事物的前提，</w:t>
            </w:r>
            <w:r>
              <w:rPr>
                <w:rFonts w:hint="eastAsia" w:ascii="Times New Roman" w:hAnsi="Times New Roman" w:eastAsia="宋体" w:cs="Times New Roman"/>
                <w:sz w:val="24"/>
                <w:szCs w:val="24"/>
              </w:rPr>
              <w:t>也</w:t>
            </w:r>
            <w:r>
              <w:rPr>
                <w:rFonts w:ascii="Times New Roman" w:hAnsi="Times New Roman" w:eastAsia="宋体" w:cs="Times New Roman"/>
                <w:sz w:val="24"/>
                <w:szCs w:val="24"/>
              </w:rPr>
              <w:t>激发了学生留心观察身边事物的变化的兴趣，善于发现生活中的美。</w:t>
            </w:r>
          </w:p>
        </w:tc>
      </w:tr>
    </w:tbl>
    <w:p w14:paraId="705BB032">
      <w:pPr>
        <w:spacing w:line="360" w:lineRule="auto"/>
        <w:rPr>
          <w:rFonts w:ascii="Times New Roman" w:hAnsi="Times New Roman" w:eastAsia="宋体"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3C9E7">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13475">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52E7C">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63BB5">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9B672">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44F8F">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A65392"/>
    <w:multiLevelType w:val="multilevel"/>
    <w:tmpl w:val="32A65392"/>
    <w:lvl w:ilvl="0" w:tentative="0">
      <w:start w:val="1"/>
      <w:numFmt w:val="bullet"/>
      <w:lvlText w:val=""/>
      <w:lvlJc w:val="left"/>
      <w:pPr>
        <w:ind w:left="842" w:hanging="420"/>
      </w:pPr>
      <w:rPr>
        <w:rFonts w:hint="default" w:ascii="Wingdings" w:hAnsi="Wingdings"/>
      </w:rPr>
    </w:lvl>
    <w:lvl w:ilvl="1" w:tentative="0">
      <w:start w:val="1"/>
      <w:numFmt w:val="bullet"/>
      <w:lvlText w:val=""/>
      <w:lvlJc w:val="left"/>
      <w:pPr>
        <w:ind w:left="1262" w:hanging="420"/>
      </w:pPr>
      <w:rPr>
        <w:rFonts w:hint="default" w:ascii="Wingdings" w:hAnsi="Wingdings"/>
      </w:rPr>
    </w:lvl>
    <w:lvl w:ilvl="2" w:tentative="0">
      <w:start w:val="1"/>
      <w:numFmt w:val="bullet"/>
      <w:lvlText w:val=""/>
      <w:lvlJc w:val="left"/>
      <w:pPr>
        <w:ind w:left="1682" w:hanging="420"/>
      </w:pPr>
      <w:rPr>
        <w:rFonts w:hint="default" w:ascii="Wingdings" w:hAnsi="Wingdings"/>
      </w:rPr>
    </w:lvl>
    <w:lvl w:ilvl="3" w:tentative="0">
      <w:start w:val="1"/>
      <w:numFmt w:val="bullet"/>
      <w:lvlText w:val=""/>
      <w:lvlJc w:val="left"/>
      <w:pPr>
        <w:ind w:left="2102" w:hanging="420"/>
      </w:pPr>
      <w:rPr>
        <w:rFonts w:hint="default" w:ascii="Wingdings" w:hAnsi="Wingdings"/>
      </w:rPr>
    </w:lvl>
    <w:lvl w:ilvl="4" w:tentative="0">
      <w:start w:val="1"/>
      <w:numFmt w:val="bullet"/>
      <w:lvlText w:val=""/>
      <w:lvlJc w:val="left"/>
      <w:pPr>
        <w:ind w:left="2522" w:hanging="420"/>
      </w:pPr>
      <w:rPr>
        <w:rFonts w:hint="default" w:ascii="Wingdings" w:hAnsi="Wingdings"/>
      </w:rPr>
    </w:lvl>
    <w:lvl w:ilvl="5" w:tentative="0">
      <w:start w:val="1"/>
      <w:numFmt w:val="bullet"/>
      <w:lvlText w:val=""/>
      <w:lvlJc w:val="left"/>
      <w:pPr>
        <w:ind w:left="2942" w:hanging="420"/>
      </w:pPr>
      <w:rPr>
        <w:rFonts w:hint="default" w:ascii="Wingdings" w:hAnsi="Wingdings"/>
      </w:rPr>
    </w:lvl>
    <w:lvl w:ilvl="6" w:tentative="0">
      <w:start w:val="1"/>
      <w:numFmt w:val="bullet"/>
      <w:lvlText w:val=""/>
      <w:lvlJc w:val="left"/>
      <w:pPr>
        <w:ind w:left="3362" w:hanging="420"/>
      </w:pPr>
      <w:rPr>
        <w:rFonts w:hint="default" w:ascii="Wingdings" w:hAnsi="Wingdings"/>
      </w:rPr>
    </w:lvl>
    <w:lvl w:ilvl="7" w:tentative="0">
      <w:start w:val="1"/>
      <w:numFmt w:val="bullet"/>
      <w:lvlText w:val=""/>
      <w:lvlJc w:val="left"/>
      <w:pPr>
        <w:ind w:left="3782" w:hanging="420"/>
      </w:pPr>
      <w:rPr>
        <w:rFonts w:hint="default" w:ascii="Wingdings" w:hAnsi="Wingdings"/>
      </w:rPr>
    </w:lvl>
    <w:lvl w:ilvl="8" w:tentative="0">
      <w:start w:val="1"/>
      <w:numFmt w:val="bullet"/>
      <w:lvlText w:val=""/>
      <w:lvlJc w:val="left"/>
      <w:pPr>
        <w:ind w:left="4202" w:hanging="420"/>
      </w:pPr>
      <w:rPr>
        <w:rFonts w:hint="default" w:ascii="Wingdings" w:hAnsi="Wingdings"/>
      </w:rPr>
    </w:lvl>
  </w:abstractNum>
  <w:abstractNum w:abstractNumId="1">
    <w:nsid w:val="568571CA"/>
    <w:multiLevelType w:val="multilevel"/>
    <w:tmpl w:val="568571CA"/>
    <w:lvl w:ilvl="0" w:tentative="0">
      <w:start w:val="1"/>
      <w:numFmt w:val="bullet"/>
      <w:lvlText w:val=""/>
      <w:lvlJc w:val="left"/>
      <w:pPr>
        <w:ind w:left="842" w:hanging="420"/>
      </w:pPr>
      <w:rPr>
        <w:rFonts w:hint="default" w:ascii="Wingdings" w:hAnsi="Wingdings"/>
      </w:rPr>
    </w:lvl>
    <w:lvl w:ilvl="1" w:tentative="0">
      <w:start w:val="1"/>
      <w:numFmt w:val="bullet"/>
      <w:lvlText w:val=""/>
      <w:lvlJc w:val="left"/>
      <w:pPr>
        <w:ind w:left="1262" w:hanging="420"/>
      </w:pPr>
      <w:rPr>
        <w:rFonts w:hint="default" w:ascii="Wingdings" w:hAnsi="Wingdings"/>
      </w:rPr>
    </w:lvl>
    <w:lvl w:ilvl="2" w:tentative="0">
      <w:start w:val="1"/>
      <w:numFmt w:val="bullet"/>
      <w:lvlText w:val=""/>
      <w:lvlJc w:val="left"/>
      <w:pPr>
        <w:ind w:left="1682" w:hanging="420"/>
      </w:pPr>
      <w:rPr>
        <w:rFonts w:hint="default" w:ascii="Wingdings" w:hAnsi="Wingdings"/>
      </w:rPr>
    </w:lvl>
    <w:lvl w:ilvl="3" w:tentative="0">
      <w:start w:val="1"/>
      <w:numFmt w:val="bullet"/>
      <w:lvlText w:val=""/>
      <w:lvlJc w:val="left"/>
      <w:pPr>
        <w:ind w:left="2102" w:hanging="420"/>
      </w:pPr>
      <w:rPr>
        <w:rFonts w:hint="default" w:ascii="Wingdings" w:hAnsi="Wingdings"/>
      </w:rPr>
    </w:lvl>
    <w:lvl w:ilvl="4" w:tentative="0">
      <w:start w:val="1"/>
      <w:numFmt w:val="bullet"/>
      <w:lvlText w:val=""/>
      <w:lvlJc w:val="left"/>
      <w:pPr>
        <w:ind w:left="2522" w:hanging="420"/>
      </w:pPr>
      <w:rPr>
        <w:rFonts w:hint="default" w:ascii="Wingdings" w:hAnsi="Wingdings"/>
      </w:rPr>
    </w:lvl>
    <w:lvl w:ilvl="5" w:tentative="0">
      <w:start w:val="1"/>
      <w:numFmt w:val="bullet"/>
      <w:lvlText w:val=""/>
      <w:lvlJc w:val="left"/>
      <w:pPr>
        <w:ind w:left="2942" w:hanging="420"/>
      </w:pPr>
      <w:rPr>
        <w:rFonts w:hint="default" w:ascii="Wingdings" w:hAnsi="Wingdings"/>
      </w:rPr>
    </w:lvl>
    <w:lvl w:ilvl="6" w:tentative="0">
      <w:start w:val="1"/>
      <w:numFmt w:val="bullet"/>
      <w:lvlText w:val=""/>
      <w:lvlJc w:val="left"/>
      <w:pPr>
        <w:ind w:left="3362" w:hanging="420"/>
      </w:pPr>
      <w:rPr>
        <w:rFonts w:hint="default" w:ascii="Wingdings" w:hAnsi="Wingdings"/>
      </w:rPr>
    </w:lvl>
    <w:lvl w:ilvl="7" w:tentative="0">
      <w:start w:val="1"/>
      <w:numFmt w:val="bullet"/>
      <w:lvlText w:val=""/>
      <w:lvlJc w:val="left"/>
      <w:pPr>
        <w:ind w:left="3782" w:hanging="420"/>
      </w:pPr>
      <w:rPr>
        <w:rFonts w:hint="default" w:ascii="Wingdings" w:hAnsi="Wingdings"/>
      </w:rPr>
    </w:lvl>
    <w:lvl w:ilvl="8" w:tentative="0">
      <w:start w:val="1"/>
      <w:numFmt w:val="bullet"/>
      <w:lvlText w:val=""/>
      <w:lvlJc w:val="left"/>
      <w:pPr>
        <w:ind w:left="4202"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F9"/>
    <w:rsid w:val="00002513"/>
    <w:rsid w:val="00003D7E"/>
    <w:rsid w:val="00014F2D"/>
    <w:rsid w:val="0002551D"/>
    <w:rsid w:val="00025BFD"/>
    <w:rsid w:val="00025F75"/>
    <w:rsid w:val="00030D64"/>
    <w:rsid w:val="0003253A"/>
    <w:rsid w:val="0005059A"/>
    <w:rsid w:val="00055795"/>
    <w:rsid w:val="0005587B"/>
    <w:rsid w:val="0006016F"/>
    <w:rsid w:val="00067570"/>
    <w:rsid w:val="00067A69"/>
    <w:rsid w:val="0007559B"/>
    <w:rsid w:val="0008095F"/>
    <w:rsid w:val="00082674"/>
    <w:rsid w:val="0008391A"/>
    <w:rsid w:val="0009637D"/>
    <w:rsid w:val="000A0FC6"/>
    <w:rsid w:val="000B139E"/>
    <w:rsid w:val="000B13DE"/>
    <w:rsid w:val="000B1EAD"/>
    <w:rsid w:val="000D74E4"/>
    <w:rsid w:val="000E06AD"/>
    <w:rsid w:val="000E1330"/>
    <w:rsid w:val="000E1E8C"/>
    <w:rsid w:val="000F73BA"/>
    <w:rsid w:val="0010085A"/>
    <w:rsid w:val="00113C11"/>
    <w:rsid w:val="00121E14"/>
    <w:rsid w:val="001308CD"/>
    <w:rsid w:val="00134A6B"/>
    <w:rsid w:val="00137BE4"/>
    <w:rsid w:val="001427AC"/>
    <w:rsid w:val="00143353"/>
    <w:rsid w:val="00156AEF"/>
    <w:rsid w:val="00164459"/>
    <w:rsid w:val="0017500B"/>
    <w:rsid w:val="0017678C"/>
    <w:rsid w:val="00176D9B"/>
    <w:rsid w:val="001830F7"/>
    <w:rsid w:val="00191277"/>
    <w:rsid w:val="00192EA8"/>
    <w:rsid w:val="001B1AAB"/>
    <w:rsid w:val="001C281A"/>
    <w:rsid w:val="001E0A92"/>
    <w:rsid w:val="001E123A"/>
    <w:rsid w:val="001E3A26"/>
    <w:rsid w:val="001E5DD2"/>
    <w:rsid w:val="00200329"/>
    <w:rsid w:val="002028D6"/>
    <w:rsid w:val="0021451C"/>
    <w:rsid w:val="00216791"/>
    <w:rsid w:val="00217F8F"/>
    <w:rsid w:val="00232EA0"/>
    <w:rsid w:val="002614AC"/>
    <w:rsid w:val="0026197A"/>
    <w:rsid w:val="00264751"/>
    <w:rsid w:val="00266E71"/>
    <w:rsid w:val="00267082"/>
    <w:rsid w:val="0027023B"/>
    <w:rsid w:val="00281E1B"/>
    <w:rsid w:val="00284097"/>
    <w:rsid w:val="00294CC3"/>
    <w:rsid w:val="002A5047"/>
    <w:rsid w:val="002A619E"/>
    <w:rsid w:val="002A7322"/>
    <w:rsid w:val="002B6D49"/>
    <w:rsid w:val="002C0055"/>
    <w:rsid w:val="002C590F"/>
    <w:rsid w:val="002D06BA"/>
    <w:rsid w:val="002D1D13"/>
    <w:rsid w:val="002E190F"/>
    <w:rsid w:val="002E1C5A"/>
    <w:rsid w:val="002E39AA"/>
    <w:rsid w:val="002F6233"/>
    <w:rsid w:val="002F65E9"/>
    <w:rsid w:val="0030032A"/>
    <w:rsid w:val="003014A6"/>
    <w:rsid w:val="00304D84"/>
    <w:rsid w:val="00312600"/>
    <w:rsid w:val="00313B2E"/>
    <w:rsid w:val="003164CE"/>
    <w:rsid w:val="003202DA"/>
    <w:rsid w:val="00342E0A"/>
    <w:rsid w:val="003466CE"/>
    <w:rsid w:val="00360359"/>
    <w:rsid w:val="003824DA"/>
    <w:rsid w:val="0038542F"/>
    <w:rsid w:val="0038553A"/>
    <w:rsid w:val="003A3FB8"/>
    <w:rsid w:val="003A4277"/>
    <w:rsid w:val="003A4E12"/>
    <w:rsid w:val="003B0638"/>
    <w:rsid w:val="003B3DE5"/>
    <w:rsid w:val="003C027A"/>
    <w:rsid w:val="003C5BC8"/>
    <w:rsid w:val="003C5FB5"/>
    <w:rsid w:val="003E56F0"/>
    <w:rsid w:val="003E732A"/>
    <w:rsid w:val="003F7DDB"/>
    <w:rsid w:val="004016F6"/>
    <w:rsid w:val="00401EF0"/>
    <w:rsid w:val="004074EF"/>
    <w:rsid w:val="00416B55"/>
    <w:rsid w:val="00416D25"/>
    <w:rsid w:val="00420124"/>
    <w:rsid w:val="00430040"/>
    <w:rsid w:val="00440E40"/>
    <w:rsid w:val="0046192F"/>
    <w:rsid w:val="004757A8"/>
    <w:rsid w:val="00482FB1"/>
    <w:rsid w:val="00483B98"/>
    <w:rsid w:val="00483CD7"/>
    <w:rsid w:val="00492544"/>
    <w:rsid w:val="0049391B"/>
    <w:rsid w:val="00494A17"/>
    <w:rsid w:val="004B43E4"/>
    <w:rsid w:val="004D3405"/>
    <w:rsid w:val="004D4A0A"/>
    <w:rsid w:val="004E1525"/>
    <w:rsid w:val="004E319C"/>
    <w:rsid w:val="004F435B"/>
    <w:rsid w:val="00505CCF"/>
    <w:rsid w:val="00505CFF"/>
    <w:rsid w:val="00514513"/>
    <w:rsid w:val="00522835"/>
    <w:rsid w:val="005267FE"/>
    <w:rsid w:val="0053089E"/>
    <w:rsid w:val="0054046A"/>
    <w:rsid w:val="0054767F"/>
    <w:rsid w:val="005557CD"/>
    <w:rsid w:val="0055786D"/>
    <w:rsid w:val="005602EA"/>
    <w:rsid w:val="00564F50"/>
    <w:rsid w:val="00564F94"/>
    <w:rsid w:val="00567E95"/>
    <w:rsid w:val="005705A0"/>
    <w:rsid w:val="00572531"/>
    <w:rsid w:val="00573C2A"/>
    <w:rsid w:val="00582778"/>
    <w:rsid w:val="0058356F"/>
    <w:rsid w:val="00593522"/>
    <w:rsid w:val="005954F4"/>
    <w:rsid w:val="005B54FC"/>
    <w:rsid w:val="005C37F8"/>
    <w:rsid w:val="005D7385"/>
    <w:rsid w:val="005E5B74"/>
    <w:rsid w:val="00605409"/>
    <w:rsid w:val="0061476B"/>
    <w:rsid w:val="006167CE"/>
    <w:rsid w:val="006202C1"/>
    <w:rsid w:val="006260E3"/>
    <w:rsid w:val="00630A06"/>
    <w:rsid w:val="00643C69"/>
    <w:rsid w:val="0065332C"/>
    <w:rsid w:val="00656B1C"/>
    <w:rsid w:val="0065756C"/>
    <w:rsid w:val="0066268F"/>
    <w:rsid w:val="00672D9F"/>
    <w:rsid w:val="00672F9A"/>
    <w:rsid w:val="006745B0"/>
    <w:rsid w:val="006820FF"/>
    <w:rsid w:val="00687955"/>
    <w:rsid w:val="00694D94"/>
    <w:rsid w:val="006A456A"/>
    <w:rsid w:val="006A46F9"/>
    <w:rsid w:val="006A5528"/>
    <w:rsid w:val="006A7389"/>
    <w:rsid w:val="006B0EAC"/>
    <w:rsid w:val="006B1FD6"/>
    <w:rsid w:val="006B220A"/>
    <w:rsid w:val="006B4AAF"/>
    <w:rsid w:val="006B781B"/>
    <w:rsid w:val="006D172B"/>
    <w:rsid w:val="006D2FBE"/>
    <w:rsid w:val="006D40FB"/>
    <w:rsid w:val="00700504"/>
    <w:rsid w:val="0070395C"/>
    <w:rsid w:val="00710C64"/>
    <w:rsid w:val="00727744"/>
    <w:rsid w:val="00732364"/>
    <w:rsid w:val="00732DE8"/>
    <w:rsid w:val="00737722"/>
    <w:rsid w:val="007434EC"/>
    <w:rsid w:val="00746121"/>
    <w:rsid w:val="00746AC0"/>
    <w:rsid w:val="00750272"/>
    <w:rsid w:val="00753416"/>
    <w:rsid w:val="00754C8C"/>
    <w:rsid w:val="00756684"/>
    <w:rsid w:val="0076079B"/>
    <w:rsid w:val="007613A5"/>
    <w:rsid w:val="00763417"/>
    <w:rsid w:val="007639CD"/>
    <w:rsid w:val="00767A80"/>
    <w:rsid w:val="0078644B"/>
    <w:rsid w:val="007932D3"/>
    <w:rsid w:val="007A049A"/>
    <w:rsid w:val="007A0A45"/>
    <w:rsid w:val="00807B84"/>
    <w:rsid w:val="00812364"/>
    <w:rsid w:val="008145BB"/>
    <w:rsid w:val="00835F72"/>
    <w:rsid w:val="008423BD"/>
    <w:rsid w:val="008474E1"/>
    <w:rsid w:val="008550BF"/>
    <w:rsid w:val="00865544"/>
    <w:rsid w:val="00865AF1"/>
    <w:rsid w:val="00870F6B"/>
    <w:rsid w:val="0088326C"/>
    <w:rsid w:val="008838F5"/>
    <w:rsid w:val="0089015D"/>
    <w:rsid w:val="008935EF"/>
    <w:rsid w:val="0089495A"/>
    <w:rsid w:val="00897BC6"/>
    <w:rsid w:val="008A1728"/>
    <w:rsid w:val="008C2A56"/>
    <w:rsid w:val="008C306A"/>
    <w:rsid w:val="008D44B7"/>
    <w:rsid w:val="008E02AE"/>
    <w:rsid w:val="008F08C7"/>
    <w:rsid w:val="00905591"/>
    <w:rsid w:val="00905BDF"/>
    <w:rsid w:val="00907680"/>
    <w:rsid w:val="009130F9"/>
    <w:rsid w:val="00922AE5"/>
    <w:rsid w:val="00941262"/>
    <w:rsid w:val="0094268E"/>
    <w:rsid w:val="0095126B"/>
    <w:rsid w:val="009565CE"/>
    <w:rsid w:val="00965AD5"/>
    <w:rsid w:val="00974ED0"/>
    <w:rsid w:val="00994741"/>
    <w:rsid w:val="009B07CD"/>
    <w:rsid w:val="009C1951"/>
    <w:rsid w:val="009C57F9"/>
    <w:rsid w:val="009E413F"/>
    <w:rsid w:val="009E5885"/>
    <w:rsid w:val="009E74BA"/>
    <w:rsid w:val="009F419C"/>
    <w:rsid w:val="009F5234"/>
    <w:rsid w:val="009F6307"/>
    <w:rsid w:val="00A012A9"/>
    <w:rsid w:val="00A17F98"/>
    <w:rsid w:val="00A2125F"/>
    <w:rsid w:val="00A244AD"/>
    <w:rsid w:val="00A25095"/>
    <w:rsid w:val="00A303AA"/>
    <w:rsid w:val="00A31C05"/>
    <w:rsid w:val="00A3363F"/>
    <w:rsid w:val="00A34647"/>
    <w:rsid w:val="00A35609"/>
    <w:rsid w:val="00A43797"/>
    <w:rsid w:val="00A448A2"/>
    <w:rsid w:val="00A52B0D"/>
    <w:rsid w:val="00A55C0C"/>
    <w:rsid w:val="00A57790"/>
    <w:rsid w:val="00A60ECF"/>
    <w:rsid w:val="00A620EA"/>
    <w:rsid w:val="00A63F78"/>
    <w:rsid w:val="00A71A9B"/>
    <w:rsid w:val="00A736A1"/>
    <w:rsid w:val="00A73DE0"/>
    <w:rsid w:val="00A75B46"/>
    <w:rsid w:val="00AA79F4"/>
    <w:rsid w:val="00AB2969"/>
    <w:rsid w:val="00AB71FC"/>
    <w:rsid w:val="00AC336E"/>
    <w:rsid w:val="00AC4F94"/>
    <w:rsid w:val="00AC6418"/>
    <w:rsid w:val="00AD6FEC"/>
    <w:rsid w:val="00AE1E3F"/>
    <w:rsid w:val="00B013C9"/>
    <w:rsid w:val="00B116AB"/>
    <w:rsid w:val="00B26D71"/>
    <w:rsid w:val="00B309FF"/>
    <w:rsid w:val="00B33189"/>
    <w:rsid w:val="00B372C9"/>
    <w:rsid w:val="00B40726"/>
    <w:rsid w:val="00B42AC5"/>
    <w:rsid w:val="00B439A8"/>
    <w:rsid w:val="00B47B89"/>
    <w:rsid w:val="00B7100E"/>
    <w:rsid w:val="00B73894"/>
    <w:rsid w:val="00BA1B59"/>
    <w:rsid w:val="00BA3A37"/>
    <w:rsid w:val="00BB5AEB"/>
    <w:rsid w:val="00BC1A2B"/>
    <w:rsid w:val="00BC3CA3"/>
    <w:rsid w:val="00BC7843"/>
    <w:rsid w:val="00BD2BD9"/>
    <w:rsid w:val="00BE7074"/>
    <w:rsid w:val="00BF362E"/>
    <w:rsid w:val="00C079C3"/>
    <w:rsid w:val="00C1633E"/>
    <w:rsid w:val="00C23984"/>
    <w:rsid w:val="00C42B85"/>
    <w:rsid w:val="00C50FAC"/>
    <w:rsid w:val="00C65886"/>
    <w:rsid w:val="00C65B15"/>
    <w:rsid w:val="00C718A6"/>
    <w:rsid w:val="00C71B21"/>
    <w:rsid w:val="00C84189"/>
    <w:rsid w:val="00C853A4"/>
    <w:rsid w:val="00CB54AD"/>
    <w:rsid w:val="00CC3734"/>
    <w:rsid w:val="00CC4505"/>
    <w:rsid w:val="00CC6F12"/>
    <w:rsid w:val="00CD4442"/>
    <w:rsid w:val="00CE2763"/>
    <w:rsid w:val="00CE57FD"/>
    <w:rsid w:val="00D0434D"/>
    <w:rsid w:val="00D058FC"/>
    <w:rsid w:val="00D11CBB"/>
    <w:rsid w:val="00D203D0"/>
    <w:rsid w:val="00D2110E"/>
    <w:rsid w:val="00D312CC"/>
    <w:rsid w:val="00D4607C"/>
    <w:rsid w:val="00D50467"/>
    <w:rsid w:val="00D72C98"/>
    <w:rsid w:val="00D73082"/>
    <w:rsid w:val="00D76B64"/>
    <w:rsid w:val="00D836C8"/>
    <w:rsid w:val="00D84267"/>
    <w:rsid w:val="00D85F14"/>
    <w:rsid w:val="00D87E7C"/>
    <w:rsid w:val="00D91082"/>
    <w:rsid w:val="00D97270"/>
    <w:rsid w:val="00DB1B09"/>
    <w:rsid w:val="00DC23C4"/>
    <w:rsid w:val="00DC25D4"/>
    <w:rsid w:val="00DC3548"/>
    <w:rsid w:val="00DC4305"/>
    <w:rsid w:val="00DC601E"/>
    <w:rsid w:val="00DD1C81"/>
    <w:rsid w:val="00DE28FE"/>
    <w:rsid w:val="00DF182D"/>
    <w:rsid w:val="00E171F4"/>
    <w:rsid w:val="00E23F11"/>
    <w:rsid w:val="00E50216"/>
    <w:rsid w:val="00E517F2"/>
    <w:rsid w:val="00E53C07"/>
    <w:rsid w:val="00E559ED"/>
    <w:rsid w:val="00E67A13"/>
    <w:rsid w:val="00E7201C"/>
    <w:rsid w:val="00E7702C"/>
    <w:rsid w:val="00E96492"/>
    <w:rsid w:val="00E972BE"/>
    <w:rsid w:val="00EB485C"/>
    <w:rsid w:val="00EB642A"/>
    <w:rsid w:val="00F12BF3"/>
    <w:rsid w:val="00F174FF"/>
    <w:rsid w:val="00F522B0"/>
    <w:rsid w:val="00F54E91"/>
    <w:rsid w:val="00F60809"/>
    <w:rsid w:val="00F60EC5"/>
    <w:rsid w:val="00F6130D"/>
    <w:rsid w:val="00F62EEC"/>
    <w:rsid w:val="00F71E6B"/>
    <w:rsid w:val="00F7328C"/>
    <w:rsid w:val="00F73678"/>
    <w:rsid w:val="00F77BD5"/>
    <w:rsid w:val="00F844A0"/>
    <w:rsid w:val="00F96DD6"/>
    <w:rsid w:val="00FA3962"/>
    <w:rsid w:val="00FA71C9"/>
    <w:rsid w:val="00FA764E"/>
    <w:rsid w:val="00FA7651"/>
    <w:rsid w:val="00FC31EC"/>
    <w:rsid w:val="00FC6F57"/>
    <w:rsid w:val="00FD14CB"/>
    <w:rsid w:val="00FD3D66"/>
    <w:rsid w:val="00FE46A1"/>
    <w:rsid w:val="00FF0760"/>
    <w:rsid w:val="036E1C81"/>
    <w:rsid w:val="23E021A8"/>
    <w:rsid w:val="48E23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basedOn w:val="1"/>
    <w:link w:val="21"/>
    <w:qFormat/>
    <w:uiPriority w:val="0"/>
    <w:rPr>
      <w:rFonts w:ascii="宋体" w:hAnsi="Courier New" w:eastAsia="宋体" w:cs="Courier New"/>
      <w:szCs w:val="21"/>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line="360" w:lineRule="auto"/>
      <w:ind w:firstLine="200" w:firstLineChars="200"/>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批注框文本 字符"/>
    <w:basedOn w:val="11"/>
    <w:link w:val="4"/>
    <w:semiHidden/>
    <w:qFormat/>
    <w:uiPriority w:val="99"/>
    <w:rPr>
      <w:sz w:val="18"/>
      <w:szCs w:val="18"/>
    </w:rPr>
  </w:style>
  <w:style w:type="character" w:customStyle="1" w:styleId="18">
    <w:name w:val="批注文字 字符"/>
    <w:basedOn w:val="11"/>
    <w:link w:val="2"/>
    <w:semiHidden/>
    <w:qFormat/>
    <w:uiPriority w:val="99"/>
  </w:style>
  <w:style w:type="character" w:customStyle="1" w:styleId="19">
    <w:name w:val="批注主题 字符"/>
    <w:basedOn w:val="18"/>
    <w:link w:val="8"/>
    <w:semiHidden/>
    <w:qFormat/>
    <w:uiPriority w:val="99"/>
    <w:rPr>
      <w:b/>
      <w:bCs/>
    </w:rPr>
  </w:style>
  <w:style w:type="character" w:customStyle="1" w:styleId="20">
    <w:name w:val="纯文本 Char"/>
    <w:basedOn w:val="11"/>
    <w:semiHidden/>
    <w:qFormat/>
    <w:uiPriority w:val="99"/>
    <w:rPr>
      <w:rFonts w:ascii="宋体" w:hAnsi="Courier New" w:eastAsia="宋体" w:cs="Courier New"/>
      <w:kern w:val="2"/>
      <w:sz w:val="21"/>
      <w:szCs w:val="21"/>
    </w:rPr>
  </w:style>
  <w:style w:type="character" w:customStyle="1" w:styleId="21">
    <w:name w:val="纯文本 字符"/>
    <w:link w:val="3"/>
    <w:qFormat/>
    <w:uiPriority w:val="0"/>
    <w:rPr>
      <w:rFonts w:ascii="宋体" w:hAnsi="Courier New" w:eastAsia="宋体" w:cs="Courier New"/>
      <w:kern w:val="2"/>
      <w:sz w:val="21"/>
      <w:szCs w:val="21"/>
    </w:rPr>
  </w:style>
  <w:style w:type="paragraph" w:styleId="22">
    <w:name w:val="Quote"/>
    <w:basedOn w:val="1"/>
    <w:next w:val="1"/>
    <w:link w:val="23"/>
    <w:qFormat/>
    <w:uiPriority w:val="99"/>
    <w:rPr>
      <w:rFonts w:ascii="Calibri" w:hAnsi="Calibri" w:eastAsia="宋体" w:cs="Times New Roman"/>
      <w:i/>
      <w:iCs/>
      <w:color w:val="000000"/>
      <w:szCs w:val="24"/>
    </w:rPr>
  </w:style>
  <w:style w:type="character" w:customStyle="1" w:styleId="23">
    <w:name w:val="引用 字符"/>
    <w:basedOn w:val="11"/>
    <w:link w:val="22"/>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6055</Words>
  <Characters>6181</Characters>
  <Lines>45</Lines>
  <Paragraphs>12</Paragraphs>
  <TotalTime>1732</TotalTime>
  <ScaleCrop>false</ScaleCrop>
  <LinksUpToDate>false</LinksUpToDate>
  <CharactersWithSpaces>6196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2022-02-07T05:52:00Z</dcterms:created>
  <dc:creator>Administrator</dc:creator>
  <cp:lastModifiedBy>上帝掷骰子吗</cp:lastModifiedBy>
  <dcterms:modified xsi:type="dcterms:W3CDTF">2025-07-30T13:53:33Z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239E3D8AAC934312B0B497C503AFF63D_12</vt:lpwstr>
  </property>
</Properties>
</file>